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62" w:rsidRDefault="00930B62">
      <w:pPr>
        <w:pStyle w:val="Standard"/>
        <w:jc w:val="center"/>
        <w:rPr>
          <w:b/>
          <w:sz w:val="32"/>
          <w:szCs w:val="32"/>
        </w:rPr>
      </w:pPr>
    </w:p>
    <w:p w:rsidR="00930B62" w:rsidRDefault="009E7ED4">
      <w:pPr>
        <w:widowControl/>
        <w:suppressAutoHyphens w:val="0"/>
        <w:spacing w:after="200" w:line="276" w:lineRule="auto"/>
        <w:jc w:val="center"/>
        <w:textAlignment w:val="auto"/>
      </w:pPr>
      <w:r>
        <w:rPr>
          <w:b/>
          <w:noProof/>
          <w:kern w:val="0"/>
          <w:sz w:val="22"/>
          <w:szCs w:val="22"/>
        </w:rPr>
        <w:drawing>
          <wp:inline distT="0" distB="0" distL="0" distR="0">
            <wp:extent cx="1352553" cy="12858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 contrast="5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3" cy="1285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30B62" w:rsidRDefault="009E7ED4">
      <w:pPr>
        <w:widowControl/>
        <w:suppressAutoHyphens w:val="0"/>
        <w:spacing w:after="200" w:line="276" w:lineRule="auto"/>
        <w:jc w:val="center"/>
        <w:textAlignment w:val="auto"/>
        <w:rPr>
          <w:rFonts w:ascii="Times New Roman" w:hAnsi="Times New Roman"/>
          <w:b/>
          <w:kern w:val="0"/>
          <w:sz w:val="48"/>
          <w:szCs w:val="48"/>
          <w:lang w:eastAsia="en-US"/>
        </w:rPr>
      </w:pPr>
      <w:r>
        <w:rPr>
          <w:rFonts w:ascii="Times New Roman" w:hAnsi="Times New Roman"/>
          <w:b/>
          <w:kern w:val="0"/>
          <w:sz w:val="48"/>
          <w:szCs w:val="48"/>
          <w:lang w:eastAsia="en-US"/>
        </w:rPr>
        <w:t>АДМИНИСТРАЦИЯ</w:t>
      </w:r>
    </w:p>
    <w:p w:rsidR="00930B62" w:rsidRDefault="009E7ED4">
      <w:pPr>
        <w:widowControl/>
        <w:suppressAutoHyphens w:val="0"/>
        <w:spacing w:after="200" w:line="276" w:lineRule="auto"/>
        <w:jc w:val="center"/>
        <w:textAlignment w:val="auto"/>
        <w:rPr>
          <w:rFonts w:ascii="Times New Roman" w:hAnsi="Times New Roman"/>
          <w:b/>
          <w:kern w:val="0"/>
          <w:sz w:val="48"/>
          <w:szCs w:val="48"/>
          <w:lang w:eastAsia="en-US"/>
        </w:rPr>
      </w:pPr>
      <w:r>
        <w:rPr>
          <w:rFonts w:ascii="Times New Roman" w:hAnsi="Times New Roman"/>
          <w:b/>
          <w:kern w:val="0"/>
          <w:sz w:val="48"/>
          <w:szCs w:val="48"/>
          <w:lang w:eastAsia="en-US"/>
        </w:rPr>
        <w:t>КАСИНОВСКОГО СЕЛЬСОВЕТА</w:t>
      </w:r>
    </w:p>
    <w:p w:rsidR="00930B62" w:rsidRDefault="009E7ED4">
      <w:pPr>
        <w:widowControl/>
        <w:suppressAutoHyphens w:val="0"/>
        <w:spacing w:after="200" w:line="276" w:lineRule="auto"/>
        <w:jc w:val="center"/>
        <w:textAlignment w:val="auto"/>
        <w:rPr>
          <w:rFonts w:ascii="Times New Roman" w:hAnsi="Times New Roman"/>
          <w:kern w:val="0"/>
          <w:sz w:val="40"/>
          <w:szCs w:val="40"/>
          <w:lang w:eastAsia="en-US"/>
        </w:rPr>
      </w:pPr>
      <w:r>
        <w:rPr>
          <w:rFonts w:ascii="Times New Roman" w:hAnsi="Times New Roman"/>
          <w:kern w:val="0"/>
          <w:sz w:val="40"/>
          <w:szCs w:val="40"/>
          <w:lang w:eastAsia="en-US"/>
        </w:rPr>
        <w:t>ЩИГРОВСКОГО РАЙОНА КУРСКОЙ ОБЛАСТИ</w:t>
      </w:r>
    </w:p>
    <w:p w:rsidR="00930B62" w:rsidRDefault="009E7ED4">
      <w:pPr>
        <w:widowControl/>
        <w:suppressAutoHyphens w:val="0"/>
        <w:spacing w:after="200" w:line="276" w:lineRule="auto"/>
        <w:jc w:val="center"/>
        <w:textAlignment w:val="auto"/>
        <w:rPr>
          <w:rFonts w:ascii="Times New Roman" w:hAnsi="Times New Roman"/>
          <w:b/>
          <w:kern w:val="0"/>
          <w:sz w:val="48"/>
          <w:szCs w:val="48"/>
          <w:lang w:eastAsia="en-US"/>
        </w:rPr>
      </w:pPr>
      <w:r>
        <w:rPr>
          <w:rFonts w:ascii="Times New Roman" w:hAnsi="Times New Roman"/>
          <w:b/>
          <w:kern w:val="0"/>
          <w:sz w:val="48"/>
          <w:szCs w:val="48"/>
          <w:lang w:eastAsia="en-US"/>
        </w:rPr>
        <w:t>П О С Т А Н О В Л Е Н И Е</w:t>
      </w:r>
    </w:p>
    <w:p w:rsidR="00930B62" w:rsidRPr="00241057" w:rsidRDefault="00241057" w:rsidP="00241057">
      <w:pPr>
        <w:widowControl/>
        <w:suppressAutoHyphens w:val="0"/>
        <w:spacing w:after="200" w:line="276" w:lineRule="auto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241057">
        <w:rPr>
          <w:rFonts w:ascii="Times New Roman" w:hAnsi="Times New Roman"/>
          <w:kern w:val="0"/>
          <w:sz w:val="24"/>
          <w:szCs w:val="24"/>
          <w:lang w:eastAsia="en-US"/>
        </w:rPr>
        <w:t>От 24 ноября 2020 года           № 94</w:t>
      </w:r>
    </w:p>
    <w:p w:rsidR="00930B62" w:rsidRDefault="009E7ED4">
      <w:pPr>
        <w:pStyle w:val="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Об утверждении </w:t>
      </w:r>
      <w:proofErr w:type="gramStart"/>
      <w:r>
        <w:rPr>
          <w:rFonts w:ascii="Times New Roman" w:hAnsi="Times New Roman"/>
          <w:sz w:val="32"/>
          <w:szCs w:val="32"/>
        </w:rPr>
        <w:t>муниципальн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ой  программы</w:t>
      </w:r>
      <w:proofErr w:type="gramEnd"/>
      <w:r>
        <w:rPr>
          <w:rFonts w:ascii="Times New Roman" w:hAnsi="Times New Roman"/>
          <w:sz w:val="32"/>
          <w:szCs w:val="32"/>
        </w:rPr>
        <w:t xml:space="preserve"> «Развитие муниципальной службы в </w:t>
      </w:r>
      <w:proofErr w:type="spellStart"/>
      <w:r>
        <w:rPr>
          <w:rFonts w:ascii="Times New Roman" w:hAnsi="Times New Roman"/>
          <w:sz w:val="32"/>
          <w:szCs w:val="32"/>
        </w:rPr>
        <w:t>Касиновском</w:t>
      </w:r>
      <w:proofErr w:type="spellEnd"/>
      <w:r>
        <w:rPr>
          <w:rFonts w:ascii="Times New Roman" w:hAnsi="Times New Roman"/>
          <w:sz w:val="32"/>
          <w:szCs w:val="32"/>
        </w:rPr>
        <w:t xml:space="preserve"> сельсовете 2021-2023 годы»</w:t>
      </w:r>
    </w:p>
    <w:p w:rsidR="00930B62" w:rsidRDefault="00930B62">
      <w:pPr>
        <w:pStyle w:val="3"/>
        <w:jc w:val="center"/>
        <w:rPr>
          <w:rFonts w:ascii="Times New Roman" w:hAnsi="Times New Roman"/>
          <w:sz w:val="32"/>
          <w:szCs w:val="32"/>
        </w:rPr>
      </w:pPr>
    </w:p>
    <w:p w:rsidR="00930B62" w:rsidRDefault="009E7ED4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совершенствования организации муниципальной службы в </w:t>
      </w:r>
      <w:proofErr w:type="spellStart"/>
      <w:r>
        <w:rPr>
          <w:sz w:val="24"/>
          <w:szCs w:val="24"/>
        </w:rPr>
        <w:t>Касиновском</w:t>
      </w:r>
      <w:proofErr w:type="spellEnd"/>
      <w:r>
        <w:rPr>
          <w:sz w:val="24"/>
          <w:szCs w:val="24"/>
        </w:rPr>
        <w:t xml:space="preserve"> сельсовете, повышения эффективности исполнения муниципальными служащими своих должностных обязанностей, руководствуясь ст. 30 Устава муниципального образования «</w:t>
      </w:r>
      <w:proofErr w:type="spellStart"/>
      <w:r>
        <w:rPr>
          <w:sz w:val="24"/>
          <w:szCs w:val="24"/>
        </w:rPr>
        <w:t>Касиновский</w:t>
      </w:r>
      <w:proofErr w:type="spellEnd"/>
      <w:r>
        <w:rPr>
          <w:sz w:val="24"/>
          <w:szCs w:val="24"/>
        </w:rPr>
        <w:t xml:space="preserve"> сельсовет»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области, Администрация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</w:t>
      </w:r>
    </w:p>
    <w:p w:rsidR="00930B62" w:rsidRDefault="009E7ED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E7ED4">
      <w:pPr>
        <w:pStyle w:val="Standard"/>
        <w:ind w:right="-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1.Утвердить </w:t>
      </w:r>
      <w:proofErr w:type="gramStart"/>
      <w:r>
        <w:rPr>
          <w:sz w:val="24"/>
          <w:szCs w:val="24"/>
        </w:rPr>
        <w:t>муниципальную  программу</w:t>
      </w:r>
      <w:proofErr w:type="gramEnd"/>
      <w:r>
        <w:rPr>
          <w:sz w:val="24"/>
          <w:szCs w:val="24"/>
        </w:rPr>
        <w:t xml:space="preserve"> «Развитие муниципальной службы  в </w:t>
      </w:r>
      <w:proofErr w:type="spellStart"/>
      <w:r>
        <w:rPr>
          <w:sz w:val="24"/>
          <w:szCs w:val="24"/>
        </w:rPr>
        <w:t>Касиновском</w:t>
      </w:r>
      <w:proofErr w:type="spellEnd"/>
      <w:r>
        <w:rPr>
          <w:sz w:val="24"/>
          <w:szCs w:val="24"/>
        </w:rPr>
        <w:t xml:space="preserve"> сельсовете (2021-2023годы)» (далее - Программа), согласно приложению № 1</w:t>
      </w:r>
    </w:p>
    <w:p w:rsidR="00930B62" w:rsidRDefault="009E7ED4">
      <w:pPr>
        <w:pStyle w:val="Standard"/>
        <w:ind w:right="-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 2.Определить координатором Программы администрацию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</w:t>
      </w:r>
    </w:p>
    <w:p w:rsidR="00930B62" w:rsidRDefault="009E7ED4">
      <w:pPr>
        <w:pStyle w:val="Textbody"/>
        <w:spacing w:after="283"/>
      </w:pPr>
      <w:bookmarkStart w:id="1" w:name="_GoBack1"/>
      <w:bookmarkEnd w:id="1"/>
      <w:r>
        <w:rPr>
          <w:color w:val="000000"/>
          <w:sz w:val="24"/>
          <w:szCs w:val="24"/>
        </w:rPr>
        <w:t xml:space="preserve">          3. </w:t>
      </w:r>
      <w:r>
        <w:rPr>
          <w:sz w:val="24"/>
          <w:szCs w:val="24"/>
        </w:rPr>
        <w:t>Установить, что в ходе реализации Программы отдельные ее мероприятия могут уточняться, а объемы их финансирования корректироваться.</w:t>
      </w:r>
    </w:p>
    <w:p w:rsidR="00930B62" w:rsidRDefault="009E7ED4">
      <w:pPr>
        <w:pStyle w:val="Textbody"/>
        <w:spacing w:after="283"/>
        <w:rPr>
          <w:sz w:val="24"/>
          <w:szCs w:val="24"/>
        </w:rPr>
      </w:pPr>
      <w:r>
        <w:rPr>
          <w:sz w:val="24"/>
          <w:szCs w:val="24"/>
        </w:rPr>
        <w:t xml:space="preserve">           4.Финансирование расходов, связанных с реализацией Программы, осуществлять за счет и в пределах средств, предусмотренных решением о бюджете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 на 2021 год и на плановый период 2022 и 2023 годов, а также иных источников в соответствии с действующим законодательством.</w:t>
      </w:r>
    </w:p>
    <w:p w:rsidR="00930B62" w:rsidRDefault="009E7ED4">
      <w:pPr>
        <w:pStyle w:val="Textbody"/>
        <w:spacing w:after="283"/>
      </w:pPr>
      <w:r>
        <w:rPr>
          <w:color w:val="000000"/>
          <w:sz w:val="24"/>
          <w:szCs w:val="24"/>
        </w:rPr>
        <w:t xml:space="preserve">          5. Постановление Администрации </w:t>
      </w:r>
      <w:proofErr w:type="spellStart"/>
      <w:r>
        <w:rPr>
          <w:color w:val="000000"/>
          <w:sz w:val="24"/>
          <w:szCs w:val="24"/>
        </w:rPr>
        <w:t>Касиновского</w:t>
      </w:r>
      <w:proofErr w:type="spellEnd"/>
      <w:r>
        <w:rPr>
          <w:color w:val="000000"/>
          <w:sz w:val="24"/>
          <w:szCs w:val="24"/>
        </w:rPr>
        <w:t xml:space="preserve"> сельсовета от 18.11.2017 года № 128 «Об утверждении муниципальной программы </w:t>
      </w:r>
      <w:r>
        <w:rPr>
          <w:sz w:val="24"/>
          <w:szCs w:val="24"/>
        </w:rPr>
        <w:t xml:space="preserve">«Развитие муниципальной </w:t>
      </w:r>
      <w:proofErr w:type="gramStart"/>
      <w:r>
        <w:rPr>
          <w:sz w:val="24"/>
          <w:szCs w:val="24"/>
        </w:rPr>
        <w:t>службы  в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мунипальном</w:t>
      </w:r>
      <w:proofErr w:type="spellEnd"/>
      <w:r>
        <w:rPr>
          <w:sz w:val="24"/>
          <w:szCs w:val="24"/>
        </w:rPr>
        <w:t xml:space="preserve"> образовании «</w:t>
      </w:r>
      <w:proofErr w:type="spellStart"/>
      <w:r>
        <w:rPr>
          <w:sz w:val="24"/>
          <w:szCs w:val="24"/>
        </w:rPr>
        <w:t>Касиновский</w:t>
      </w:r>
      <w:proofErr w:type="spellEnd"/>
      <w:r>
        <w:rPr>
          <w:sz w:val="24"/>
          <w:szCs w:val="24"/>
        </w:rPr>
        <w:t xml:space="preserve"> сельсовет»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рацйона</w:t>
      </w:r>
      <w:proofErr w:type="spellEnd"/>
      <w:r>
        <w:rPr>
          <w:sz w:val="24"/>
          <w:szCs w:val="24"/>
        </w:rPr>
        <w:t xml:space="preserve"> курской области на 2017-2020 годы</w:t>
      </w:r>
      <w:r>
        <w:rPr>
          <w:color w:val="000000"/>
          <w:sz w:val="24"/>
          <w:szCs w:val="24"/>
        </w:rPr>
        <w:t xml:space="preserve"> «</w:t>
      </w:r>
      <w:r>
        <w:rPr>
          <w:sz w:val="24"/>
          <w:szCs w:val="24"/>
        </w:rPr>
        <w:t>считать утратившим силу с 01 января 2021 года.</w:t>
      </w:r>
    </w:p>
    <w:p w:rsidR="00930B62" w:rsidRDefault="009E7ED4">
      <w:pPr>
        <w:pStyle w:val="Textbody"/>
        <w:spacing w:after="283"/>
        <w:rPr>
          <w:sz w:val="24"/>
          <w:szCs w:val="24"/>
        </w:rPr>
      </w:pPr>
      <w:r>
        <w:rPr>
          <w:sz w:val="24"/>
          <w:szCs w:val="24"/>
        </w:rPr>
        <w:t>         6. Контроль за исполнением настоящего постановления оставляю за собой.</w:t>
      </w:r>
    </w:p>
    <w:p w:rsidR="00930B62" w:rsidRDefault="009E7ED4">
      <w:pPr>
        <w:pStyle w:val="Textbody"/>
        <w:spacing w:after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 7. Постановление вступает в силу со дня его официального обнародования.</w:t>
      </w:r>
    </w:p>
    <w:p w:rsidR="00930B62" w:rsidRDefault="009E7ED4">
      <w:pPr>
        <w:pStyle w:val="Textbody"/>
        <w:spacing w:after="28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30B62" w:rsidRDefault="009E7ED4">
      <w:pPr>
        <w:pStyle w:val="Textbody"/>
        <w:spacing w:after="28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                                      В.А. Головин</w:t>
      </w: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241057" w:rsidRDefault="009E7ED4">
      <w:pPr>
        <w:pStyle w:val="Standard"/>
        <w:tabs>
          <w:tab w:val="left" w:pos="69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41057" w:rsidRDefault="00241057">
      <w:pPr>
        <w:pStyle w:val="Standard"/>
        <w:tabs>
          <w:tab w:val="left" w:pos="6960"/>
        </w:tabs>
        <w:jc w:val="right"/>
        <w:rPr>
          <w:sz w:val="24"/>
          <w:szCs w:val="24"/>
        </w:rPr>
      </w:pPr>
    </w:p>
    <w:p w:rsidR="00930B62" w:rsidRDefault="009E7ED4">
      <w:pPr>
        <w:pStyle w:val="Standard"/>
        <w:tabs>
          <w:tab w:val="left" w:pos="696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 </w:t>
      </w:r>
    </w:p>
    <w:p w:rsidR="00930B62" w:rsidRDefault="009E7ED4">
      <w:pPr>
        <w:pStyle w:val="Standard"/>
        <w:tabs>
          <w:tab w:val="left" w:pos="69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к постановлению  </w:t>
      </w:r>
    </w:p>
    <w:p w:rsidR="00930B62" w:rsidRDefault="009E7ED4">
      <w:pPr>
        <w:pStyle w:val="Standard"/>
        <w:tabs>
          <w:tab w:val="left" w:pos="69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Администрации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930B62" w:rsidRDefault="00241057">
      <w:pPr>
        <w:pStyle w:val="Standard"/>
        <w:tabs>
          <w:tab w:val="left" w:pos="69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24.11.2020г. № 94</w:t>
      </w: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Муниципальная программа</w:t>
      </w:r>
    </w:p>
    <w:p w:rsidR="00930B62" w:rsidRDefault="009E7ED4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«Развитие муниципальной службы в муниципальном образовании «</w:t>
      </w:r>
      <w:proofErr w:type="spellStart"/>
      <w:r>
        <w:rPr>
          <w:b/>
          <w:sz w:val="32"/>
          <w:szCs w:val="32"/>
        </w:rPr>
        <w:t>Касиновский</w:t>
      </w:r>
      <w:proofErr w:type="spellEnd"/>
      <w:r>
        <w:rPr>
          <w:b/>
          <w:sz w:val="32"/>
          <w:szCs w:val="32"/>
        </w:rPr>
        <w:t xml:space="preserve"> сельсовет» </w:t>
      </w:r>
      <w:proofErr w:type="spellStart"/>
      <w:r>
        <w:rPr>
          <w:b/>
          <w:sz w:val="32"/>
          <w:szCs w:val="32"/>
        </w:rPr>
        <w:t>Щигровского</w:t>
      </w:r>
      <w:proofErr w:type="spellEnd"/>
      <w:r>
        <w:rPr>
          <w:b/>
          <w:sz w:val="32"/>
          <w:szCs w:val="32"/>
        </w:rPr>
        <w:t xml:space="preserve"> района Курской </w:t>
      </w:r>
      <w:proofErr w:type="gramStart"/>
      <w:r>
        <w:rPr>
          <w:b/>
          <w:sz w:val="32"/>
          <w:szCs w:val="32"/>
        </w:rPr>
        <w:t>области  (</w:t>
      </w:r>
      <w:proofErr w:type="gramEnd"/>
      <w:r>
        <w:rPr>
          <w:b/>
          <w:sz w:val="32"/>
          <w:szCs w:val="32"/>
        </w:rPr>
        <w:t>2021-2023годы)»</w:t>
      </w:r>
    </w:p>
    <w:p w:rsidR="00930B62" w:rsidRDefault="00930B62">
      <w:pPr>
        <w:pStyle w:val="Standard"/>
        <w:jc w:val="center"/>
        <w:rPr>
          <w:b/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Паспорт Программы</w:t>
      </w:r>
    </w:p>
    <w:p w:rsidR="00930B62" w:rsidRDefault="00930B62">
      <w:pPr>
        <w:pStyle w:val="Standard"/>
        <w:rPr>
          <w:sz w:val="24"/>
          <w:szCs w:val="24"/>
        </w:rPr>
      </w:pPr>
    </w:p>
    <w:tbl>
      <w:tblPr>
        <w:tblW w:w="988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383"/>
        <w:gridCol w:w="5671"/>
      </w:tblGrid>
      <w:tr w:rsidR="00930B62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proofErr w:type="gramStart"/>
            <w:r>
              <w:rPr>
                <w:sz w:val="24"/>
                <w:szCs w:val="24"/>
              </w:rPr>
              <w:t>программа  «</w:t>
            </w:r>
            <w:proofErr w:type="gramEnd"/>
            <w:r>
              <w:rPr>
                <w:sz w:val="24"/>
                <w:szCs w:val="24"/>
              </w:rPr>
              <w:t xml:space="preserve">Развитие муниципальной службы в муниципальном образовании « </w:t>
            </w:r>
            <w:proofErr w:type="spellStart"/>
            <w:r>
              <w:rPr>
                <w:sz w:val="24"/>
                <w:szCs w:val="24"/>
              </w:rPr>
              <w:t>Касиновский</w:t>
            </w:r>
            <w:proofErr w:type="spellEnd"/>
            <w:r>
              <w:rPr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sz w:val="24"/>
                <w:szCs w:val="24"/>
              </w:rPr>
              <w:t>Щигровского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области» (2021-2023годы)» (далее – Программа)</w:t>
            </w: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930B62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930B62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Касиновского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</w:rPr>
            </w:pP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930B62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Касиновского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930B62">
        <w:trPr>
          <w:trHeight w:val="197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цель Программы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организации муниципальной службы в </w:t>
            </w:r>
            <w:proofErr w:type="spellStart"/>
            <w:r>
              <w:rPr>
                <w:sz w:val="24"/>
                <w:szCs w:val="24"/>
              </w:rPr>
              <w:t>Касиновском</w:t>
            </w:r>
            <w:proofErr w:type="spellEnd"/>
            <w:r>
              <w:rPr>
                <w:sz w:val="24"/>
                <w:szCs w:val="24"/>
              </w:rPr>
              <w:t xml:space="preserve"> сельсовете (далее – муниципальная служба), повышение эффективности исполнения муниципальными служащими своих должностных обязанностей</w:t>
            </w: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930B62">
        <w:trPr>
          <w:trHeight w:val="197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-Совершенствование правовой основы муниципальной службы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-совершенствование организационных, правовых и антикоррупционных механизмов профессиональной служебной деятельности муниципальных служащих;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-развитие системы подготовки кадров для муниципальной службы, дополнительного профессионального образования муниципальных служащих;</w:t>
            </w:r>
          </w:p>
          <w:p w:rsidR="00930B62" w:rsidRDefault="00930B62">
            <w:pPr>
              <w:pStyle w:val="Standard"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930B62">
        <w:trPr>
          <w:trHeight w:val="197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2023 годы</w:t>
            </w: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</w:rPr>
            </w:pP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930B62">
        <w:trPr>
          <w:trHeight w:val="197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Программы, перечень подпрограмм, основных направлений</w:t>
            </w:r>
          </w:p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мероприятий</w:t>
            </w:r>
          </w:p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муниципальной долгосрочной целевой программы «Развитие муниципальной службы в муниципальном образовании </w:t>
            </w:r>
            <w:proofErr w:type="gramStart"/>
            <w:r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Касиновский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sz w:val="24"/>
                <w:szCs w:val="24"/>
              </w:rPr>
              <w:t>Щигровского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 (2021 – 2023 годы)».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lastRenderedPageBreak/>
              <w:t>Раздел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1. Содержание проблемы и обоснование необходимости ее решения программными методами.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2. Основные цели и задачи, сроки и этапы реализации Программы, целевые индикаторы и показатели.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3. Система программных мероприятий и ресурсное обеспечение Программы.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4. Нормативное обеспечение Программы.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5. Механизм реализации, организация управления, контроль за ходом реализации Программы.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6. Оценка эффективности социально-экономических последствий Программы.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1 к муниципальной долгосрочной целевой программе «Развитие муниципальной службы в муниципальном образовании </w:t>
            </w:r>
            <w:proofErr w:type="gramStart"/>
            <w:r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Касиновский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sz w:val="24"/>
                <w:szCs w:val="24"/>
              </w:rPr>
              <w:t>Щигровского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 (2021 – 2023 годы)».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2 к муниципальной долгосрочной целевой программе «Развитие муниципальной службы в муниципальном образовании </w:t>
            </w:r>
            <w:proofErr w:type="gramStart"/>
            <w:r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Касиновский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sz w:val="24"/>
                <w:szCs w:val="24"/>
              </w:rPr>
              <w:t>Щигровского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 (2021-2023годы)».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№3 к муниципальной долгосрочной целевой программе «Развитие муниципальной службы в муниципальном образовании </w:t>
            </w:r>
            <w:proofErr w:type="gramStart"/>
            <w:r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Касиновский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sz w:val="24"/>
                <w:szCs w:val="24"/>
              </w:rPr>
              <w:t>Щигровского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 (2021-2023годы)».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не имеет подпрограмм.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Программы соответствуют ее задачам</w:t>
            </w: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930B62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>
              <w:rPr>
                <w:sz w:val="24"/>
                <w:szCs w:val="24"/>
              </w:rPr>
              <w:t>Касиновского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930B62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</w:t>
            </w:r>
          </w:p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Касиновского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сельсовета: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u w:val="single"/>
              </w:rPr>
              <w:t xml:space="preserve"> 21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,0 </w:t>
            </w:r>
            <w:r>
              <w:rPr>
                <w:sz w:val="24"/>
                <w:szCs w:val="24"/>
              </w:rPr>
              <w:t>тыс. рублей, в том числе: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 xml:space="preserve">2021 год </w:t>
            </w:r>
            <w:proofErr w:type="gramStart"/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u w:val="single"/>
              </w:rPr>
              <w:t xml:space="preserve"> 7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,0 </w:t>
            </w:r>
            <w:r>
              <w:rPr>
                <w:sz w:val="24"/>
                <w:szCs w:val="24"/>
              </w:rPr>
              <w:t>тыс. рублей;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  <w:u w:val="single"/>
              </w:rPr>
              <w:t xml:space="preserve">  7,0 </w:t>
            </w:r>
            <w:r>
              <w:rPr>
                <w:sz w:val="24"/>
                <w:szCs w:val="24"/>
              </w:rPr>
              <w:t>тыс. рублей;</w:t>
            </w:r>
          </w:p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  <w:u w:val="single"/>
              </w:rPr>
              <w:t xml:space="preserve">  7 ,0</w:t>
            </w:r>
            <w:r>
              <w:rPr>
                <w:sz w:val="24"/>
                <w:szCs w:val="24"/>
              </w:rPr>
              <w:t>тыс. рублей</w:t>
            </w:r>
          </w:p>
        </w:tc>
      </w:tr>
      <w:tr w:rsidR="00930B62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</w:t>
            </w:r>
          </w:p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итогам реализации Программы в 2021 году будут достигнуты следующие </w:t>
            </w:r>
            <w:proofErr w:type="gramStart"/>
            <w:r>
              <w:rPr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br/>
              <w:t>(</w:t>
            </w:r>
            <w:proofErr w:type="gramEnd"/>
            <w:r>
              <w:rPr>
                <w:sz w:val="24"/>
                <w:szCs w:val="24"/>
              </w:rPr>
              <w:t>по отношению к базовому периоду):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должностей муниципальной службы, для которых утверждены должностные инструкции, соответствующие установленным требованиям, составит 100 процентов;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служащих, должностные инструкции которых содержат показатели результативности, составит 100 процентов;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увеличение числа муниципальных служащих, принявших участие в инновационных программах профессиональной подготовки и </w:t>
            </w:r>
            <w:proofErr w:type="gramStart"/>
            <w:r>
              <w:rPr>
                <w:sz w:val="24"/>
                <w:szCs w:val="24"/>
              </w:rPr>
              <w:t>переподготовки ;</w:t>
            </w:r>
            <w:proofErr w:type="gramEnd"/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муниципальных служащих, прошедших обучение в соответствии с муниципальным заказом на профессиональную переподготовку, повышение квалификации и стажировку;</w:t>
            </w:r>
          </w:p>
        </w:tc>
      </w:tr>
      <w:tr w:rsidR="00930B62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реализацией Программы осуществляет Администрация </w:t>
            </w:r>
            <w:proofErr w:type="spellStart"/>
            <w:r>
              <w:rPr>
                <w:sz w:val="24"/>
                <w:szCs w:val="24"/>
              </w:rPr>
              <w:t>Касиновского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</w:tr>
    </w:tbl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Раздел 1. Содержание проблемы и обоснование</w:t>
      </w: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необходимости ее решения программными методами</w:t>
      </w:r>
    </w:p>
    <w:p w:rsidR="00930B62" w:rsidRDefault="00930B62">
      <w:pPr>
        <w:pStyle w:val="Standard"/>
        <w:jc w:val="center"/>
        <w:rPr>
          <w:b/>
          <w:sz w:val="30"/>
          <w:szCs w:val="30"/>
        </w:rPr>
      </w:pP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реализации Программы обусловлена современным состоянием муниципальной службы. А именно:</w:t>
      </w:r>
    </w:p>
    <w:p w:rsidR="00930B62" w:rsidRDefault="009E7ED4">
      <w:pPr>
        <w:pStyle w:val="Standard"/>
        <w:spacing w:line="228" w:lineRule="auto"/>
        <w:ind w:right="11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недостаточно используются механизмы назначения на вакантные должности из кадрового резерва и привлечения молодых специалистов;</w:t>
      </w:r>
    </w:p>
    <w:p w:rsidR="00930B62" w:rsidRDefault="009E7ED4">
      <w:pPr>
        <w:pStyle w:val="Standard"/>
        <w:spacing w:line="228" w:lineRule="auto"/>
        <w:ind w:right="11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 всегда деятельность муниципальных служащих ориентирована на достижение конкретных результатов, недостаточно эффективно применяется стимулирование, ориентированное на запланированные результаты деятельности;</w:t>
      </w:r>
    </w:p>
    <w:p w:rsidR="00930B62" w:rsidRDefault="009E7ED4">
      <w:pPr>
        <w:pStyle w:val="Standard"/>
        <w:spacing w:line="228" w:lineRule="auto"/>
        <w:ind w:right="11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недостаточная открытость муниципальной службы способствует проявлениям бюрократизма и коррупции, что, в свою очередь, негативно влияет на общественное мнение и престиж службы;</w:t>
      </w:r>
    </w:p>
    <w:p w:rsidR="00930B62" w:rsidRDefault="009E7ED4">
      <w:pPr>
        <w:pStyle w:val="Standard"/>
        <w:spacing w:line="228" w:lineRule="auto"/>
        <w:ind w:right="11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качество профессионального обучения муниципальных служащих в недостаточной степени отвечает потребностям развития муниципальной службы.</w:t>
      </w:r>
    </w:p>
    <w:p w:rsidR="00930B62" w:rsidRDefault="009E7ED4">
      <w:pPr>
        <w:pStyle w:val="Standard"/>
        <w:spacing w:line="228" w:lineRule="auto"/>
        <w:ind w:right="11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должна способствовать решению как указанных, так и иных проблем, возникающих в сфере муниципальной службы поселения.</w:t>
      </w:r>
    </w:p>
    <w:p w:rsidR="00930B62" w:rsidRDefault="00930B62">
      <w:pPr>
        <w:pStyle w:val="Standard"/>
        <w:ind w:firstLine="720"/>
        <w:jc w:val="both"/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Раздел 2. Основные цели и задачи, сроки и этапы</w:t>
      </w: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реализации Программы, целевые индикаторы и показатели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цель Программы – совершенствование организации муниципальной службы в </w:t>
      </w:r>
      <w:proofErr w:type="spellStart"/>
      <w:r>
        <w:rPr>
          <w:sz w:val="24"/>
          <w:szCs w:val="24"/>
        </w:rPr>
        <w:t>Касиновском</w:t>
      </w:r>
      <w:proofErr w:type="spellEnd"/>
      <w:r>
        <w:rPr>
          <w:sz w:val="24"/>
          <w:szCs w:val="24"/>
        </w:rPr>
        <w:t xml:space="preserve"> сельсовете и повышение эффективности исполнения муниципальными служащими своих должностных обязанностей.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поставленной цели реализация мероприятий Программы будет направлена на решение следующих основных задач: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правовой основы муниципальной службы;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организационных и правовых механизмов профессиональной служебной деятельности муниципальных служащих;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развитие системы подготовки кадров для муниципальной службы, дополнительного профессионального образования муниципальных служащих;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антикоррупционных механизмов и механизмов выявления и разрешения конфликтов интересов на муниципальной службе;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оптимизация штатной численности муниципальных служащих;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престижа муниципальной службы;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на муниципальную службу квалифицированных молодых специалистов, укрепление кадрового потенциала органов местного самоуправления;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создание системы контроля </w:t>
      </w:r>
      <w:proofErr w:type="gramStart"/>
      <w:r>
        <w:rPr>
          <w:sz w:val="24"/>
          <w:szCs w:val="24"/>
        </w:rPr>
        <w:t>деятельности  муниципальных</w:t>
      </w:r>
      <w:proofErr w:type="gramEnd"/>
      <w:r>
        <w:rPr>
          <w:sz w:val="24"/>
          <w:szCs w:val="24"/>
        </w:rPr>
        <w:t xml:space="preserve"> служащих со стороны институтов гражданского общества.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рассчитана на 3-летний период</w:t>
      </w:r>
      <w:r>
        <w:rPr>
          <w:sz w:val="24"/>
          <w:szCs w:val="24"/>
        </w:rPr>
        <w:br/>
        <w:t>с 2021 по 2023 годы и исполняется в три этапа: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1-й этап – январь – декабрь 2021 года;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2-й этап – январь – декабрь 2022 года;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3-й этап – январь – декабрь 2023 года.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Целевые индикаторы и показатели Программы приведены</w:t>
      </w:r>
      <w:r>
        <w:rPr>
          <w:sz w:val="24"/>
          <w:szCs w:val="24"/>
        </w:rPr>
        <w:br/>
        <w:t>в приложении № 1 Программы.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Раздел 3. Система программных мероприятий</w:t>
      </w: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 ресурсное обеспечение Программы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3.1.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Задача №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1 Программы «Совершенствование правовой основы муниципальной службы».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рамках данной задачи предполагается выполнение следующих основных мероприятий Программы: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принятие нормативных правовых актов по вопросам развития муниципальной службы;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на муниципальной службе антикоррупционного законодательства.</w:t>
      </w:r>
    </w:p>
    <w:p w:rsidR="00930B62" w:rsidRDefault="009E7ED4">
      <w:pPr>
        <w:pStyle w:val="Standard"/>
        <w:tabs>
          <w:tab w:val="left" w:pos="1440"/>
        </w:tabs>
        <w:ind w:right="13" w:firstLine="720"/>
        <w:jc w:val="both"/>
      </w:pPr>
      <w:r>
        <w:rPr>
          <w:color w:val="000000"/>
          <w:sz w:val="24"/>
          <w:szCs w:val="24"/>
        </w:rPr>
        <w:t>Для достижения поставленной задачи предполагается р</w:t>
      </w:r>
      <w:r>
        <w:rPr>
          <w:sz w:val="24"/>
          <w:szCs w:val="24"/>
        </w:rPr>
        <w:t>азработать проекты нормативных правовых актов по вопросам развития муниципальной службы</w:t>
      </w:r>
      <w:r>
        <w:rPr>
          <w:color w:val="0000FF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регламентирующие:</w:t>
      </w:r>
    </w:p>
    <w:p w:rsidR="00930B62" w:rsidRDefault="009E7ED4">
      <w:pPr>
        <w:pStyle w:val="Standard"/>
        <w:tabs>
          <w:tab w:val="left" w:pos="1440"/>
        </w:tabs>
        <w:ind w:right="13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формирования и ведения реестра муниципальных служащих поселения;</w:t>
      </w:r>
    </w:p>
    <w:p w:rsidR="00930B62" w:rsidRDefault="009E7ED4">
      <w:pPr>
        <w:pStyle w:val="Standard"/>
        <w:tabs>
          <w:tab w:val="left" w:pos="1440"/>
        </w:tabs>
        <w:ind w:right="13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 оптимизации системы управления.</w:t>
      </w:r>
    </w:p>
    <w:p w:rsidR="00930B62" w:rsidRDefault="009E7ED4">
      <w:pPr>
        <w:pStyle w:val="Standard"/>
        <w:ind w:right="13" w:firstLine="720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в рамках реализации данной задачи будет проводиться мониторинг реализации законодательства о муниципальной службе.</w:t>
      </w:r>
    </w:p>
    <w:p w:rsidR="00930B62" w:rsidRDefault="009E7ED4">
      <w:pPr>
        <w:pStyle w:val="Standard"/>
        <w:ind w:right="13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Задачами мониторинга является выявление состояния правового регулирования и правоприменительная практика в сфере </w:t>
      </w:r>
      <w:proofErr w:type="gramStart"/>
      <w:r>
        <w:rPr>
          <w:sz w:val="24"/>
          <w:szCs w:val="24"/>
        </w:rPr>
        <w:t>муниципальной  службы</w:t>
      </w:r>
      <w:proofErr w:type="gramEnd"/>
      <w:r>
        <w:rPr>
          <w:sz w:val="24"/>
          <w:szCs w:val="24"/>
        </w:rPr>
        <w:t>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 Задача № 2 Программы «Совершенствование </w:t>
      </w:r>
      <w:proofErr w:type="gramStart"/>
      <w:r>
        <w:rPr>
          <w:sz w:val="24"/>
          <w:szCs w:val="24"/>
        </w:rPr>
        <w:t>организационных ,</w:t>
      </w:r>
      <w:proofErr w:type="gramEnd"/>
      <w:r>
        <w:rPr>
          <w:sz w:val="24"/>
          <w:szCs w:val="24"/>
        </w:rPr>
        <w:t xml:space="preserve"> правовых и  антикоррупционных механизмов профессиональной служебной деятельности муниципальных служащих».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Анализ современного состояния муниципальной службы показывает, что в настоящее время практически не реализуются заложенные законодательством механизмы управления по результатам, не совершенствуются системы регламентации и оценки профессиональной служебной деятельности муниципальных служащих.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Служебная деятельность муниципальных служащих слабо ориентирована на оказание качественных услуг гражданам, недостаточно развиты механизмы стимулирования и не используются заложенные в законодательстве принципы оплаты по результатам, что снижает мотивацию муниципальных служащих.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муниципальном уровне в условиях постоянно изменяющегося законодательства практически не проводится работа по упорядочению и конкретизации полномочий муниципальных служащих, закрепленных в их должностных инструкциях.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этой связи предполагается реализация комплекса мероприятий, направленных на совершенствование организационных и правовых механизмов профессиональной служебной деятельности муниципальных служащих, в том числе: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методологии разработки должностных инструкций муниципальных служащих;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моделей должностных инструкций по различным направлениям деятельности муниципальных служащих;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приведение должностных инструкций муниципальных служащих в соответствие с установленными требованиями;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совершенствование методики оценки профессиональных знаний и навыков муниципальных служащих, предусмотренных в их должностных инструкциях;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применения должностных инструкций, оценка степени влияния должностной инструкции на обеспечение исполнения полномочий органа местного самоуправления, а также на результативность профессиональной служебной деятельности муниципального служащего;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внедрение ежегодных отчетов муниципальных служащих;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разработка и внедрение системы мер, направленных на совершенствование порядка прохождения муниципальной службы и стимулирование добросовестного исполнения должностных обязанностей муниципальной службы на высоком профессиональном уровне;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внедрение в практику кадровой работы органов местного самоуправления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внедрение механизмов рассмотрения и использования предложений муниципальных служащих по повышению эффективности деятельности органов местного самоуправления;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</w:r>
    </w:p>
    <w:p w:rsidR="00930B62" w:rsidRDefault="009E7ED4">
      <w:pPr>
        <w:pStyle w:val="Standard"/>
        <w:spacing w:line="22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данной задачи позволит сформировать эффективную систему регламентации профессиональной служебной деятельности муниципальных служащих, а также создать необходимые условия для планомерного устойчивого карьерного роста муниципальных служащих, безупречно исполняющих свои должностные обязанности.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предпринимаемые государством и обществом меры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экономики, вызывает в обществе серьезную тревогу. Коррупция стала серьезной проблемой, препятствующей повышению эффективности государственного и муниципального управления.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Начатая в 2008 году антикоррупционная реформа призвана сдерживать административное давление на граждан, бизнес, институты гражданского общества.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Коррупция – сложное и комплексное общественное явление, поэтому требуется формирование специфических принципов правового регулирования. Данные принципы не сводятся только к введению санкций и их усилению. Центр тяжести должен быть перенесен на комплексный подход и сочетание различных средств – юридических, экономических, организационных, воспитательных и др. Их закрепление в настоящей Программе будет иметь положительный результат.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целях реализации поставленной задачи планируется выполнение следующих мероприятий: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внедрение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внедрение процедуры, обеспечивающей проведение служебных расследований коррупционных проявлений со стороны муниципальных служащих;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деятельности комиссий по соблюдению требований к служебному поведению и урегулированию конфликта интересов;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внедрение системы мониторинга исполнения должностных обязанностей муниципальными служащими, подверженными риску коррупционных проявлений, и устранение таких рисков;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участие муниципальных служащих в семинарах и тренингах, направленных на формирование нетерпимого отношения к проявлениям коррупции.</w:t>
      </w:r>
    </w:p>
    <w:p w:rsidR="00930B62" w:rsidRDefault="00930B62">
      <w:pPr>
        <w:pStyle w:val="Standard"/>
        <w:spacing w:line="228" w:lineRule="auto"/>
        <w:ind w:firstLine="720"/>
        <w:jc w:val="both"/>
        <w:rPr>
          <w:sz w:val="24"/>
          <w:szCs w:val="24"/>
        </w:rPr>
      </w:pPr>
    </w:p>
    <w:p w:rsidR="00930B62" w:rsidRDefault="009E7ED4">
      <w:pPr>
        <w:pStyle w:val="Standard"/>
        <w:spacing w:line="22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Задача № 3 Программы «Развитие системы подготовки кадров </w:t>
      </w:r>
      <w:proofErr w:type="gramStart"/>
      <w:r>
        <w:rPr>
          <w:sz w:val="24"/>
          <w:szCs w:val="24"/>
        </w:rPr>
        <w:t>для  муниципальной</w:t>
      </w:r>
      <w:proofErr w:type="gramEnd"/>
      <w:r>
        <w:rPr>
          <w:sz w:val="24"/>
          <w:szCs w:val="24"/>
        </w:rPr>
        <w:t xml:space="preserve"> службы, дополнительного профессионального образования  муниципальных служащих».</w:t>
      </w:r>
    </w:p>
    <w:p w:rsidR="00930B62" w:rsidRDefault="009E7ED4">
      <w:pPr>
        <w:pStyle w:val="Standard"/>
        <w:spacing w:line="22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Развитие системы подготовки кадров муниципальной службы, дополнительного профессионального образования муниципальных служащих является актуальной задачей всей системы муниципального управления.</w:t>
      </w:r>
    </w:p>
    <w:p w:rsidR="00930B62" w:rsidRDefault="009E7ED4">
      <w:pPr>
        <w:pStyle w:val="Standard"/>
        <w:spacing w:line="22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определены правовые и организационные основы системы муниципальной службы. Необходимость выполнения установленных действующим законодательством требований о наличии у муниципальных служащих специального профессионального образования и потребность совершенствования качественного состава управленческих кадров выдвинули на первый план вопрос профессионального обучения муниципальных служащих.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В рамках реализации задачи №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3 предлагается выполнение системы следующих программных мероприятий: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внедрение индивидуальных планов профессионального развития муниципальных служащих;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индивидуального обучения муниципальных служащих;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развитие практического обучения муниципальных служащих на рабочем месте;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участие муниципальных служащих в курсах повышения квалификации, в том числе с использованием дистанционных технологий обучения;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развитие индивидуального образования муниципальных служащих;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участие муниципальных служащих в обучающих семинарах, в том числе в режиме видеоконференцсвязи;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учебно-методической литературы;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мониторинга и анализа эффективности процесса профессиональной подготовки, переподготовки и повышения </w:t>
      </w:r>
      <w:proofErr w:type="gramStart"/>
      <w:r>
        <w:rPr>
          <w:sz w:val="24"/>
          <w:szCs w:val="24"/>
        </w:rPr>
        <w:t>квалификации  муниципальных</w:t>
      </w:r>
      <w:proofErr w:type="gramEnd"/>
      <w:r>
        <w:rPr>
          <w:sz w:val="24"/>
          <w:szCs w:val="24"/>
        </w:rPr>
        <w:t xml:space="preserve"> служащих.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Раздел 4. Нормативное обеспечение Программы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 В процессе реализации Программы и с учетом принятия федеральных, областных нормативных правовых актов дополнительно могут разрабатываться и приниматься иные муниципальные нормативные правовые акты, необходимые для осуществления Программы.</w:t>
      </w:r>
    </w:p>
    <w:p w:rsidR="00930B62" w:rsidRDefault="00930B62">
      <w:pPr>
        <w:pStyle w:val="Standard"/>
        <w:ind w:firstLine="720"/>
        <w:jc w:val="both"/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Раздел 5. Механизм реализации, организация управления,</w:t>
      </w: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контроль за ходом реализации Программы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bookmarkStart w:id="2" w:name="sub_51"/>
      <w:r>
        <w:rPr>
          <w:sz w:val="24"/>
          <w:szCs w:val="24"/>
        </w:rPr>
        <w:t xml:space="preserve">5.1. Руководителем Программы является Глава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930B62" w:rsidRDefault="009E7ED4">
      <w:pPr>
        <w:pStyle w:val="Standard"/>
        <w:ind w:firstLine="720"/>
        <w:jc w:val="both"/>
      </w:pPr>
      <w:bookmarkStart w:id="3" w:name="sub_52"/>
      <w:bookmarkEnd w:id="2"/>
      <w:r>
        <w:rPr>
          <w:sz w:val="24"/>
          <w:szCs w:val="24"/>
        </w:rPr>
        <w:t xml:space="preserve">5.2. Муниципальный заказчик - координатор Программы – Администрация </w:t>
      </w:r>
      <w:bookmarkEnd w:id="3"/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 с учетом выделяемых на реализацию Программы финансовых средств ежегодно уточняет в установленном порядке целевые показатели и затраты по программным мероприятиям, механизм реализации Программы, состав исполнителей.</w:t>
      </w:r>
    </w:p>
    <w:p w:rsidR="00930B62" w:rsidRDefault="009E7ED4">
      <w:pPr>
        <w:pStyle w:val="Standard"/>
        <w:spacing w:line="228" w:lineRule="auto"/>
        <w:ind w:left="696" w:firstLine="24"/>
        <w:jc w:val="both"/>
        <w:rPr>
          <w:sz w:val="24"/>
          <w:szCs w:val="24"/>
        </w:rPr>
      </w:pPr>
      <w:bookmarkStart w:id="4" w:name="sub_56"/>
      <w:r>
        <w:rPr>
          <w:sz w:val="24"/>
          <w:szCs w:val="24"/>
        </w:rPr>
        <w:t>5.3. Реализация Программы осуществляется на основе:</w:t>
      </w:r>
    </w:p>
    <w:p w:rsidR="00930B62" w:rsidRDefault="009E7ED4">
      <w:pPr>
        <w:pStyle w:val="Standard"/>
        <w:spacing w:line="22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5.3.1. 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930B62" w:rsidRDefault="009E7ED4">
      <w:pPr>
        <w:pStyle w:val="Standard"/>
        <w:spacing w:line="22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5.3.2. Условий, порядка и правил, утвержденных федеральными, областными и муниципальными нормативными правовыми актами.</w:t>
      </w:r>
    </w:p>
    <w:p w:rsidR="00930B62" w:rsidRDefault="009E7ED4">
      <w:pPr>
        <w:pStyle w:val="Standard"/>
        <w:spacing w:line="22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5.4. В случае несоответствия результатов выполнения Программы целям и задачам, а также невыполнения показателей результативности, утвержденных Программой, муниципальный заказчик готовит предложение о корректировке сроков реализации Программы и перечня Программных мероприятий.</w:t>
      </w:r>
    </w:p>
    <w:p w:rsidR="00930B62" w:rsidRDefault="009E7ED4">
      <w:pPr>
        <w:pStyle w:val="Standard"/>
        <w:spacing w:line="22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Отчеты о ходе работ по Программе по результатам за год и за весь период действия Программы подготавливает Администрация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930B62" w:rsidRDefault="009E7ED4">
      <w:pPr>
        <w:pStyle w:val="Standard"/>
        <w:spacing w:line="22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Контроль за выполнением Программы и использованием бюджетных средств, выделяемых на ее реализацию, осуществляет Администрация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 в установленном порядке.</w:t>
      </w:r>
    </w:p>
    <w:bookmarkEnd w:id="4"/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Раздел 6. Оценка эффективности</w:t>
      </w: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социально-экономических последствий Программы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6.1.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Оценка эффективности реализации Программы базируется на достижении целевых показателей Программы.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6.2.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 итогам реализации Программы в 2021 году будут достигнуты следующие результаты (по отношению к базовому периоду):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доля должностей муниципальной службы, для которых утверждены должностные инструкции, соответствующие установленным требованиям, составит 100 процентов;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доля муниципальных служащих, должностные инструкции которых содержат показатели результативности, составит 100 процентов;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доля вакантных должностей муниципальной службы, замещаемых на основе назначения из кадрового резерва, увеличится на 100 процентов;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доля вакантных должностей муниципальной службы, замещаемых на основе конкурса, увеличится на 100 процентов;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число муниципальных служащих, принявших участие в инновационных программах профессиональной подготовки и переподготовки, </w:t>
      </w:r>
      <w:proofErr w:type="gramStart"/>
      <w:r>
        <w:rPr>
          <w:sz w:val="24"/>
          <w:szCs w:val="24"/>
        </w:rPr>
        <w:t>увеличится  на</w:t>
      </w:r>
      <w:proofErr w:type="gramEnd"/>
      <w:r>
        <w:rPr>
          <w:sz w:val="24"/>
          <w:szCs w:val="24"/>
        </w:rPr>
        <w:t xml:space="preserve"> 100 процентов;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число муниципальных служащих, прошедших обучение в соответствии с муниципальным заказом на профессиональную переподготовку, повышение квалификации и стажировку, увеличится на 100 процентов;</w:t>
      </w:r>
    </w:p>
    <w:p w:rsidR="00930B62" w:rsidRDefault="009E7ED4">
      <w:pPr>
        <w:pStyle w:val="Standard"/>
        <w:ind w:firstLine="720"/>
        <w:jc w:val="both"/>
        <w:sectPr w:rsidR="00930B62">
          <w:footerReference w:type="default" r:id="rId8"/>
          <w:pgSz w:w="11906" w:h="16838"/>
          <w:pgMar w:top="1134" w:right="1247" w:bottom="1134" w:left="1531" w:header="720" w:footer="720" w:gutter="0"/>
          <w:cols w:space="720"/>
        </w:sectPr>
      </w:pPr>
      <w:r>
        <w:rPr>
          <w:sz w:val="24"/>
          <w:szCs w:val="24"/>
        </w:rPr>
        <w:t>6.3.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Методика оценки эффективности Программы приведена</w:t>
      </w:r>
      <w:r>
        <w:rPr>
          <w:sz w:val="24"/>
          <w:szCs w:val="24"/>
        </w:rPr>
        <w:br/>
        <w:t>в приложении № 3 к Программе.</w:t>
      </w:r>
    </w:p>
    <w:p w:rsidR="00930B62" w:rsidRDefault="009E7ED4" w:rsidP="00241057">
      <w:pPr>
        <w:pStyle w:val="Standard"/>
        <w:ind w:left="99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930B62" w:rsidRDefault="009E7ED4" w:rsidP="00241057">
      <w:pPr>
        <w:pStyle w:val="Standard"/>
        <w:ind w:left="99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proofErr w:type="gramStart"/>
      <w:r>
        <w:rPr>
          <w:sz w:val="24"/>
          <w:szCs w:val="24"/>
        </w:rPr>
        <w:t>муниципальной  программы</w:t>
      </w:r>
      <w:proofErr w:type="gramEnd"/>
      <w:r>
        <w:rPr>
          <w:sz w:val="24"/>
          <w:szCs w:val="24"/>
        </w:rPr>
        <w:t xml:space="preserve"> «Развитие муниципальной службы в муниципальном образовании « </w:t>
      </w:r>
      <w:proofErr w:type="spellStart"/>
      <w:r>
        <w:rPr>
          <w:sz w:val="24"/>
          <w:szCs w:val="24"/>
        </w:rPr>
        <w:t>Касиновский</w:t>
      </w:r>
      <w:proofErr w:type="spellEnd"/>
      <w:r>
        <w:rPr>
          <w:sz w:val="24"/>
          <w:szCs w:val="24"/>
        </w:rPr>
        <w:t xml:space="preserve"> сельсовет»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 (2021-2023годы)»</w:t>
      </w: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ЦЕЛЕВЫЕ ПОКАЗАТЕЛИ И ИНДИКАТОРЫ</w:t>
      </w:r>
    </w:p>
    <w:p w:rsidR="00930B62" w:rsidRDefault="009E7ED4">
      <w:pPr>
        <w:pStyle w:val="Standard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муниципальной  программы</w:t>
      </w:r>
      <w:proofErr w:type="gramEnd"/>
      <w:r>
        <w:rPr>
          <w:b/>
          <w:sz w:val="32"/>
          <w:szCs w:val="32"/>
        </w:rPr>
        <w:t xml:space="preserve"> «Развитие муниципальной службы в муниципальном образовании « </w:t>
      </w:r>
      <w:proofErr w:type="spellStart"/>
      <w:r>
        <w:rPr>
          <w:b/>
          <w:sz w:val="32"/>
          <w:szCs w:val="32"/>
        </w:rPr>
        <w:t>Касиновский</w:t>
      </w:r>
      <w:proofErr w:type="spellEnd"/>
      <w:r>
        <w:rPr>
          <w:b/>
          <w:sz w:val="32"/>
          <w:szCs w:val="32"/>
        </w:rPr>
        <w:t xml:space="preserve"> сельсовет» </w:t>
      </w:r>
      <w:proofErr w:type="spellStart"/>
      <w:r>
        <w:rPr>
          <w:b/>
          <w:sz w:val="32"/>
          <w:szCs w:val="32"/>
        </w:rPr>
        <w:t>Щигровского</w:t>
      </w:r>
      <w:proofErr w:type="spellEnd"/>
      <w:r>
        <w:rPr>
          <w:b/>
          <w:sz w:val="32"/>
          <w:szCs w:val="32"/>
        </w:rPr>
        <w:t xml:space="preserve"> района Курской области (2021-2023годы)»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30B62">
      <w:pPr>
        <w:pStyle w:val="Standard"/>
        <w:rPr>
          <w:sz w:val="24"/>
          <w:szCs w:val="24"/>
        </w:rPr>
      </w:pPr>
    </w:p>
    <w:tbl>
      <w:tblPr>
        <w:tblW w:w="14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1644"/>
        <w:gridCol w:w="2379"/>
        <w:gridCol w:w="2379"/>
        <w:gridCol w:w="2377"/>
        <w:gridCol w:w="13"/>
        <w:gridCol w:w="1985"/>
        <w:gridCol w:w="1652"/>
        <w:gridCol w:w="49"/>
        <w:gridCol w:w="1697"/>
      </w:tblGrid>
      <w:tr w:rsidR="00930B62">
        <w:trPr>
          <w:cantSplit/>
          <w:tblHeader/>
          <w:jc w:val="center"/>
        </w:trPr>
        <w:tc>
          <w:tcPr>
            <w:tcW w:w="7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2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476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3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930B62">
        <w:trPr>
          <w:cantSplit/>
          <w:jc w:val="center"/>
        </w:trPr>
        <w:tc>
          <w:tcPr>
            <w:tcW w:w="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/>
        </w:tc>
        <w:tc>
          <w:tcPr>
            <w:tcW w:w="402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/>
        </w:tc>
        <w:tc>
          <w:tcPr>
            <w:tcW w:w="476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/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</w:tr>
      <w:tr w:rsidR="00930B62">
        <w:trPr>
          <w:cantSplit/>
          <w:jc w:val="center"/>
        </w:trPr>
        <w:tc>
          <w:tcPr>
            <w:tcW w:w="2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30B62">
        <w:trPr>
          <w:cantSplit/>
          <w:jc w:val="center"/>
        </w:trPr>
        <w:tc>
          <w:tcPr>
            <w:tcW w:w="2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доверия граждан к муниципальным служащим</w:t>
            </w:r>
            <w:r w:rsidR="00CA0D89">
              <w:rPr>
                <w:sz w:val="24"/>
                <w:szCs w:val="24"/>
              </w:rPr>
              <w:t xml:space="preserve"> (увеличение за год к базовому периоду)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CA0D89" w:rsidP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E7ED4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CA0D89" w:rsidP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5% </w:t>
            </w:r>
            <w:r w:rsidR="009E7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89" w:rsidRDefault="00CA0D89" w:rsidP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 w:rsidP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 w:rsidP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930B62" w:rsidRDefault="00CA0D89" w:rsidP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930B62">
        <w:trPr>
          <w:cantSplit/>
          <w:jc w:val="center"/>
        </w:trPr>
        <w:tc>
          <w:tcPr>
            <w:tcW w:w="2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должностей муниципальной службы, для которых утверждены должностные инструкции, соответствующие установленным требованиям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 100%</w:t>
            </w:r>
          </w:p>
        </w:tc>
      </w:tr>
      <w:tr w:rsidR="00930B62">
        <w:trPr>
          <w:cantSplit/>
          <w:jc w:val="center"/>
        </w:trPr>
        <w:tc>
          <w:tcPr>
            <w:tcW w:w="2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служащих, должностные инструкции которых содержат показатели результативности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930B62" w:rsidRDefault="00CA0D89" w:rsidP="00CA0D89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E7ED4">
              <w:rPr>
                <w:sz w:val="24"/>
                <w:szCs w:val="24"/>
              </w:rPr>
              <w:t xml:space="preserve">составит </w:t>
            </w:r>
            <w:r>
              <w:rPr>
                <w:sz w:val="24"/>
                <w:szCs w:val="24"/>
              </w:rPr>
              <w:t xml:space="preserve">     </w:t>
            </w:r>
            <w:r w:rsidR="009E7ED4">
              <w:rPr>
                <w:sz w:val="24"/>
                <w:szCs w:val="24"/>
              </w:rPr>
              <w:t>100%</w:t>
            </w:r>
          </w:p>
        </w:tc>
      </w:tr>
      <w:tr w:rsidR="00930B62">
        <w:trPr>
          <w:cantSplit/>
          <w:jc w:val="center"/>
        </w:trPr>
        <w:tc>
          <w:tcPr>
            <w:tcW w:w="2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 100%</w:t>
            </w:r>
          </w:p>
        </w:tc>
      </w:tr>
      <w:tr w:rsidR="00930B62">
        <w:trPr>
          <w:cantSplit/>
          <w:jc w:val="center"/>
        </w:trPr>
        <w:tc>
          <w:tcPr>
            <w:tcW w:w="2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 100%</w:t>
            </w:r>
          </w:p>
        </w:tc>
      </w:tr>
      <w:tr w:rsidR="00930B62">
        <w:trPr>
          <w:cantSplit/>
          <w:jc w:val="center"/>
        </w:trPr>
        <w:tc>
          <w:tcPr>
            <w:tcW w:w="2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муниципальных служащих, принявших участие в инновационных программах профессиональной подготовки и переподготовки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30B62">
        <w:trPr>
          <w:cantSplit/>
          <w:jc w:val="center"/>
        </w:trPr>
        <w:tc>
          <w:tcPr>
            <w:tcW w:w="2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</w:pPr>
            <w:r>
              <w:rPr>
                <w:sz w:val="24"/>
                <w:szCs w:val="24"/>
              </w:rPr>
              <w:t xml:space="preserve">Число муниципальных служащих, прошедших обучение </w:t>
            </w:r>
            <w:r>
              <w:rPr>
                <w:spacing w:val="-2"/>
                <w:sz w:val="24"/>
                <w:szCs w:val="24"/>
              </w:rPr>
              <w:t>в соответствии с муниципальным заказом на профессиональную</w:t>
            </w:r>
            <w:r>
              <w:rPr>
                <w:sz w:val="24"/>
                <w:szCs w:val="24"/>
              </w:rPr>
              <w:t xml:space="preserve"> переподготовку, повышение квалификации и стажировку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62" w:rsidRDefault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CA0D89" w:rsidRDefault="00CA0D8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30B62" w:rsidRDefault="00930B62">
      <w:pPr>
        <w:pStyle w:val="Standard"/>
        <w:rPr>
          <w:sz w:val="24"/>
          <w:szCs w:val="24"/>
        </w:rPr>
      </w:pP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jc w:val="both"/>
        <w:rPr>
          <w:sz w:val="24"/>
          <w:szCs w:val="24"/>
        </w:rPr>
        <w:sectPr w:rsidR="00930B62">
          <w:footerReference w:type="default" r:id="rId9"/>
          <w:pgSz w:w="16838" w:h="11906" w:orient="landscape"/>
          <w:pgMar w:top="567" w:right="851" w:bottom="851" w:left="851" w:header="720" w:footer="720" w:gutter="0"/>
          <w:cols w:space="720"/>
        </w:sectPr>
      </w:pPr>
      <w:r>
        <w:rPr>
          <w:sz w:val="24"/>
          <w:szCs w:val="24"/>
        </w:rPr>
        <w:t xml:space="preserve"> </w:t>
      </w:r>
    </w:p>
    <w:p w:rsidR="00930B62" w:rsidRDefault="009E7ED4">
      <w:pPr>
        <w:pStyle w:val="Standard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Подпрограмма «Реализация мероприятий, направленных на развитие муниципальной службы»</w:t>
      </w:r>
    </w:p>
    <w:p w:rsidR="00930B62" w:rsidRDefault="009E7ED4">
      <w:pPr>
        <w:pStyle w:val="Standard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ПАСПОРТ</w:t>
      </w:r>
    </w:p>
    <w:p w:rsidR="00930B62" w:rsidRDefault="009E7ED4">
      <w:pPr>
        <w:pStyle w:val="Standard"/>
        <w:jc w:val="center"/>
      </w:pPr>
      <w:r>
        <w:rPr>
          <w:b/>
          <w:sz w:val="30"/>
          <w:szCs w:val="30"/>
        </w:rPr>
        <w:t>подпрограммы «Реализация мероприятий, направленных на развитие муниципальной службы</w:t>
      </w:r>
      <w:r>
        <w:rPr>
          <w:b/>
          <w:sz w:val="24"/>
          <w:szCs w:val="24"/>
        </w:rPr>
        <w:t>»</w:t>
      </w:r>
    </w:p>
    <w:p w:rsidR="00930B62" w:rsidRDefault="00930B62">
      <w:pPr>
        <w:pStyle w:val="Standard"/>
        <w:jc w:val="center"/>
        <w:rPr>
          <w:sz w:val="24"/>
          <w:szCs w:val="24"/>
        </w:rPr>
      </w:pPr>
    </w:p>
    <w:tbl>
      <w:tblPr>
        <w:tblW w:w="101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1"/>
        <w:gridCol w:w="1445"/>
        <w:gridCol w:w="5097"/>
      </w:tblGrid>
      <w:tr w:rsidR="00930B62"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“Развитие муниципальной </w:t>
            </w:r>
            <w:proofErr w:type="gramStart"/>
            <w:r>
              <w:rPr>
                <w:sz w:val="24"/>
                <w:szCs w:val="24"/>
              </w:rPr>
              <w:t>службы  в</w:t>
            </w:r>
            <w:proofErr w:type="gramEnd"/>
            <w:r>
              <w:rPr>
                <w:sz w:val="24"/>
                <w:szCs w:val="24"/>
              </w:rPr>
              <w:t xml:space="preserve"> муниципальном образовании «</w:t>
            </w:r>
            <w:proofErr w:type="spellStart"/>
            <w:r>
              <w:rPr>
                <w:sz w:val="24"/>
                <w:szCs w:val="24"/>
              </w:rPr>
              <w:t>Касиновский</w:t>
            </w:r>
            <w:proofErr w:type="spellEnd"/>
            <w:r>
              <w:rPr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sz w:val="24"/>
                <w:szCs w:val="24"/>
              </w:rPr>
              <w:t>Щигровского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  на 2021-2022годы”</w:t>
            </w:r>
          </w:p>
          <w:p w:rsidR="00930B62" w:rsidRDefault="00930B62">
            <w:pPr>
              <w:pStyle w:val="Standard"/>
              <w:rPr>
                <w:sz w:val="24"/>
                <w:szCs w:val="24"/>
                <w:lang w:eastAsia="ar-SA"/>
              </w:rPr>
            </w:pPr>
          </w:p>
        </w:tc>
      </w:tr>
      <w:tr w:rsidR="00930B62"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«Реализация мероприятий, направленных на развитие муниципальной службы»</w:t>
            </w:r>
          </w:p>
          <w:p w:rsidR="00930B62" w:rsidRDefault="00930B62">
            <w:pPr>
              <w:pStyle w:val="Standard"/>
              <w:rPr>
                <w:sz w:val="24"/>
                <w:szCs w:val="24"/>
                <w:lang w:eastAsia="ar-SA"/>
              </w:rPr>
            </w:pPr>
          </w:p>
        </w:tc>
      </w:tr>
      <w:tr w:rsidR="00930B62"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Касиновского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Щигровского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</w:t>
            </w:r>
          </w:p>
        </w:tc>
      </w:tr>
      <w:tr w:rsidR="00930B62"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6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Касиновского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Щигровского</w:t>
            </w:r>
            <w:proofErr w:type="spellEnd"/>
            <w:r>
              <w:rPr>
                <w:sz w:val="24"/>
                <w:szCs w:val="24"/>
              </w:rPr>
              <w:t xml:space="preserve"> района Курской области</w:t>
            </w:r>
          </w:p>
        </w:tc>
      </w:tr>
      <w:tr w:rsidR="00930B62"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930B62"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6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развитие кадрового потенциала органов местного самоуправления</w:t>
            </w:r>
          </w:p>
        </w:tc>
      </w:tr>
      <w:tr w:rsidR="00930B62"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6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управление профессиональной деятельностью кадров муниципальной службы;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правовое обеспечение профессиональной деятельности муниципальной службы;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формирование корпоративной культуры профессиональной деятельности муниципальной службы, как особой сферы в системе общественного разделения труда</w:t>
            </w:r>
          </w:p>
        </w:tc>
      </w:tr>
      <w:tr w:rsidR="00930B62"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индикаторы и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подпрограммы</w:t>
            </w:r>
          </w:p>
        </w:tc>
        <w:tc>
          <w:tcPr>
            <w:tcW w:w="6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управления кадровыми процессами в организации муниципальной службы поселения.</w:t>
            </w: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30B62"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2021-2023годы.</w:t>
            </w: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30B62">
        <w:tc>
          <w:tcPr>
            <w:tcW w:w="50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5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реализации муниципальной программы</w:t>
            </w:r>
          </w:p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2021 - 2022годы – 21,0 тыс. рублей,</w:t>
            </w:r>
          </w:p>
          <w:tbl>
            <w:tblPr>
              <w:tblW w:w="63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305"/>
            </w:tblGrid>
            <w:tr w:rsidR="00930B62">
              <w:tc>
                <w:tcPr>
                  <w:tcW w:w="6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0B62" w:rsidRDefault="009E7ED4">
                  <w:pPr>
                    <w:pStyle w:val="Standard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том числе средства бюджета </w:t>
                  </w:r>
                  <w:proofErr w:type="spellStart"/>
                  <w:r>
                    <w:rPr>
                      <w:sz w:val="24"/>
                      <w:szCs w:val="24"/>
                    </w:rPr>
                    <w:t>Касиновского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сельсовета – 21,0 тыс. рублей:</w:t>
                  </w:r>
                </w:p>
              </w:tc>
            </w:tr>
            <w:tr w:rsidR="00930B62">
              <w:tc>
                <w:tcPr>
                  <w:tcW w:w="6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0B62" w:rsidRDefault="00930B62">
                  <w:pPr>
                    <w:pStyle w:val="Standard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30B62">
              <w:tc>
                <w:tcPr>
                  <w:tcW w:w="6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0B62" w:rsidRDefault="009E7ED4">
                  <w:pPr>
                    <w:pStyle w:val="Standard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 год −  7,</w:t>
                  </w:r>
                  <w:proofErr w:type="gramStart"/>
                  <w:r>
                    <w:rPr>
                      <w:sz w:val="24"/>
                      <w:szCs w:val="24"/>
                    </w:rPr>
                    <w:t>0  тыс.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рублей;</w:t>
                  </w:r>
                </w:p>
              </w:tc>
            </w:tr>
            <w:tr w:rsidR="00930B62">
              <w:tc>
                <w:tcPr>
                  <w:tcW w:w="6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0B62" w:rsidRDefault="009E7ED4">
                  <w:pPr>
                    <w:pStyle w:val="Standard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 год −  7,</w:t>
                  </w:r>
                  <w:proofErr w:type="gramStart"/>
                  <w:r>
                    <w:rPr>
                      <w:sz w:val="24"/>
                      <w:szCs w:val="24"/>
                    </w:rPr>
                    <w:t>0  тыс.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рублей;</w:t>
                  </w:r>
                </w:p>
              </w:tc>
            </w:tr>
            <w:tr w:rsidR="00930B62">
              <w:tc>
                <w:tcPr>
                  <w:tcW w:w="6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0B62" w:rsidRDefault="009E7ED4">
                  <w:pPr>
                    <w:pStyle w:val="Standard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 год −  7,</w:t>
                  </w:r>
                  <w:proofErr w:type="gramStart"/>
                  <w:r>
                    <w:rPr>
                      <w:sz w:val="24"/>
                      <w:szCs w:val="24"/>
                    </w:rPr>
                    <w:t>0  тыс.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рублей;</w:t>
                  </w:r>
                </w:p>
                <w:p w:rsidR="00930B62" w:rsidRDefault="009E7ED4">
                  <w:pPr>
                    <w:pStyle w:val="Standard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30B62" w:rsidRDefault="00930B62">
            <w:pPr>
              <w:pStyle w:val="Standard"/>
              <w:rPr>
                <w:sz w:val="24"/>
                <w:szCs w:val="24"/>
                <w:lang w:eastAsia="ar-SA"/>
              </w:rPr>
            </w:pPr>
          </w:p>
        </w:tc>
      </w:tr>
      <w:tr w:rsidR="00930B62"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подпрограммы</w:t>
            </w:r>
          </w:p>
          <w:p w:rsidR="00930B62" w:rsidRDefault="00930B62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660E1F" w:rsidRDefault="00660E1F">
      <w:pPr>
        <w:sectPr w:rsidR="00660E1F">
          <w:footerReference w:type="even" r:id="rId10"/>
          <w:footerReference w:type="default" r:id="rId11"/>
          <w:pgSz w:w="11906" w:h="16838"/>
          <w:pgMar w:top="567" w:right="851" w:bottom="851" w:left="851" w:header="720" w:footer="709" w:gutter="0"/>
          <w:cols w:space="720"/>
        </w:sectPr>
      </w:pPr>
    </w:p>
    <w:p w:rsidR="00930B62" w:rsidRDefault="009E7ED4" w:rsidP="00241057">
      <w:pPr>
        <w:pStyle w:val="Standard"/>
        <w:ind w:left="99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Приложение № 2</w:t>
      </w:r>
    </w:p>
    <w:p w:rsidR="00930B62" w:rsidRDefault="009E7ED4" w:rsidP="00241057">
      <w:pPr>
        <w:pStyle w:val="Standard"/>
        <w:ind w:left="1077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proofErr w:type="gramStart"/>
      <w:r>
        <w:rPr>
          <w:sz w:val="24"/>
          <w:szCs w:val="24"/>
        </w:rPr>
        <w:t>муниципальной  программы</w:t>
      </w:r>
      <w:proofErr w:type="gramEnd"/>
      <w:r>
        <w:rPr>
          <w:sz w:val="24"/>
          <w:szCs w:val="24"/>
        </w:rPr>
        <w:t xml:space="preserve"> «Развитие муниципальной службы в муниципальном образовании « </w:t>
      </w:r>
      <w:proofErr w:type="spellStart"/>
      <w:r>
        <w:rPr>
          <w:sz w:val="24"/>
          <w:szCs w:val="24"/>
        </w:rPr>
        <w:t>Касиновский</w:t>
      </w:r>
      <w:proofErr w:type="spellEnd"/>
      <w:r>
        <w:rPr>
          <w:sz w:val="24"/>
          <w:szCs w:val="24"/>
        </w:rPr>
        <w:t xml:space="preserve"> сельсовет»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 (2021-2023годы)»</w:t>
      </w: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jc w:val="center"/>
        <w:rPr>
          <w:sz w:val="24"/>
          <w:szCs w:val="24"/>
        </w:rPr>
      </w:pP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СИСТЕМА ПРОГРАММНЫХ МЕРОПРИЯТИЙ,</w:t>
      </w:r>
    </w:p>
    <w:p w:rsidR="00930B62" w:rsidRDefault="009E7ED4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ресурсное обеспечение, перечень мероприятий с разбивкой по годам,</w:t>
      </w:r>
    </w:p>
    <w:p w:rsidR="00930B62" w:rsidRDefault="009E7ED4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источникам и объемам финансирования Программы</w:t>
      </w:r>
    </w:p>
    <w:p w:rsidR="00930B62" w:rsidRDefault="00930B62">
      <w:pPr>
        <w:pStyle w:val="Standard"/>
        <w:ind w:firstLine="720"/>
        <w:jc w:val="both"/>
        <w:rPr>
          <w:sz w:val="24"/>
          <w:szCs w:val="24"/>
        </w:rPr>
      </w:pPr>
    </w:p>
    <w:tbl>
      <w:tblPr>
        <w:tblW w:w="161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3969"/>
        <w:gridCol w:w="1984"/>
        <w:gridCol w:w="2693"/>
        <w:gridCol w:w="1560"/>
        <w:gridCol w:w="1559"/>
        <w:gridCol w:w="1273"/>
        <w:gridCol w:w="45"/>
        <w:gridCol w:w="15"/>
        <w:gridCol w:w="75"/>
        <w:gridCol w:w="15"/>
        <w:gridCol w:w="30"/>
        <w:gridCol w:w="15"/>
        <w:gridCol w:w="30"/>
        <w:gridCol w:w="15"/>
        <w:gridCol w:w="1322"/>
        <w:gridCol w:w="55"/>
      </w:tblGrid>
      <w:tr w:rsidR="00930B62">
        <w:trPr>
          <w:trHeight w:val="674"/>
          <w:tblHeader/>
          <w:jc w:val="center"/>
        </w:trPr>
        <w:tc>
          <w:tcPr>
            <w:tcW w:w="150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</w:rPr>
              <w:t>Сроки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Исполнители,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реализации мероприятий Программы</w:t>
            </w:r>
          </w:p>
        </w:tc>
        <w:tc>
          <w:tcPr>
            <w:tcW w:w="60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/>
        </w:tc>
        <w:tc>
          <w:tcPr>
            <w:tcW w:w="3969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/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930B62" w:rsidRDefault="00930B62">
            <w:pPr>
              <w:pStyle w:val="Standard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/>
        </w:tc>
        <w:tc>
          <w:tcPr>
            <w:tcW w:w="3969" w:type="dxa"/>
            <w:vMerge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/>
        </w:tc>
        <w:tc>
          <w:tcPr>
            <w:tcW w:w="1984" w:type="dxa"/>
            <w:vMerge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/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/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ind w:firstLin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ind w:hanging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478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Совершенствование правовой основы муниципальной службы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b/>
                <w:sz w:val="28"/>
                <w:szCs w:val="28"/>
              </w:rPr>
            </w:pPr>
          </w:p>
        </w:tc>
        <w:tc>
          <w:tcPr>
            <w:tcW w:w="55" w:type="dxa"/>
            <w:vMerge w:val="restart"/>
            <w:tcBorders>
              <w:top w:val="single" w:sz="4" w:space="0" w:color="000001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b/>
                <w:sz w:val="28"/>
                <w:szCs w:val="28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ind w:firstLin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принятие нормативных правовых актов по вопросам развития муниципальной службы в том числе: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ind w:hanging="6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5" w:type="dxa"/>
            <w:vMerge/>
            <w:tcBorders>
              <w:top w:val="single" w:sz="4" w:space="0" w:color="000001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порядке, условиях и сроках проведения конкурсов и экспериментов в ходе реализации Программы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tabs>
                <w:tab w:val="left" w:pos="165"/>
                <w:tab w:val="center" w:pos="782"/>
                <w:tab w:val="center" w:pos="4153"/>
                <w:tab w:val="right" w:pos="8306"/>
              </w:tabs>
              <w:jc w:val="center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</w:t>
            </w:r>
          </w:p>
          <w:p w:rsidR="00930B62" w:rsidRDefault="009E7ED4">
            <w:pPr>
              <w:pStyle w:val="Standard"/>
              <w:ind w:hanging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</w:p>
          <w:p w:rsidR="00930B62" w:rsidRDefault="009E7ED4">
            <w:pPr>
              <w:pStyle w:val="Standar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5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ind w:hanging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порядке формирования и ведения реестра муниципальных служащих поселения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</w:t>
            </w:r>
          </w:p>
          <w:p w:rsidR="00930B62" w:rsidRDefault="009E7ED4">
            <w:pPr>
              <w:pStyle w:val="Standard"/>
              <w:ind w:hanging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5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ind w:hanging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изменениями законодательства Российской Федерации и Курской области о муниципальной службе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616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Внедрение эффективных технологий и современных методов кадровой работы, направленных</w:t>
            </w:r>
          </w:p>
          <w:p w:rsidR="00930B62" w:rsidRDefault="009E7ED4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современных механизмов подбора кадров муниципальной службы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8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современных методик подбора кадров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7" w:type="dxa"/>
            <w:gridSpan w:val="8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современных методик подбора кадров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7" w:type="dxa"/>
            <w:gridSpan w:val="8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72" w:type="dxa"/>
            <w:gridSpan w:val="9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системы конкурсного замещения вакантных должностей муниципальной службы в органах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72" w:type="dxa"/>
            <w:gridSpan w:val="9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использования механизма конкурсного замещения вакантных должностей муниципальной службы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72" w:type="dxa"/>
            <w:gridSpan w:val="9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процедуры участия независимых экспертов в работе конкурсных (аттестационных) комиссий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72" w:type="dxa"/>
            <w:gridSpan w:val="9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1390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внедрение программ профессиональной адаптации граждан, принятых на муниципальную службу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– I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кварталы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72" w:type="dxa"/>
            <w:gridSpan w:val="9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механизмов формирования кадрового резерва муниципальной службы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72" w:type="dxa"/>
            <w:gridSpan w:val="9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85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механизма формирования кадрового резерва муниципальной службы на конкурсной основе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72" w:type="dxa"/>
            <w:gridSpan w:val="9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 обучения кадрового резерва муниципальной службы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72" w:type="dxa"/>
            <w:gridSpan w:val="9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индивидуальных планов профессионального развития граждан, включенных в кадровый резерв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72" w:type="dxa"/>
            <w:gridSpan w:val="9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аттестационных процедур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17" w:type="dxa"/>
            <w:gridSpan w:val="8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внедрение методики планирования стратегии карьерного роста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17" w:type="dxa"/>
            <w:gridSpan w:val="8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– IV кварталы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17" w:type="dxa"/>
            <w:gridSpan w:val="8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профессиональных тестов и практических заданий по оценке профессионального потенциала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квартал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17" w:type="dxa"/>
            <w:gridSpan w:val="8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оплаты труда муниципальных служащих на основе оценки результативности профессиональной служебной деятельности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17" w:type="dxa"/>
            <w:gridSpan w:val="8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внедрение процедуры рассмотрения случаев неэтичного поведения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квартал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17" w:type="dxa"/>
            <w:gridSpan w:val="8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ind w:firstLine="91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62" w:type="dxa"/>
            <w:gridSpan w:val="9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5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616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Совершенствование организационных и правовых механизмов</w:t>
            </w:r>
          </w:p>
          <w:p w:rsidR="00930B62" w:rsidRDefault="009E7ED4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профессиональной служебной деятельности муниципальных служащих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методологии разработки должностных инструкций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22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модельных должностных </w:t>
            </w:r>
            <w:proofErr w:type="gramStart"/>
            <w:r>
              <w:rPr>
                <w:sz w:val="24"/>
                <w:szCs w:val="24"/>
              </w:rPr>
              <w:t>инструкций  по</w:t>
            </w:r>
            <w:proofErr w:type="gramEnd"/>
            <w:r>
              <w:rPr>
                <w:sz w:val="24"/>
                <w:szCs w:val="24"/>
              </w:rPr>
              <w:t xml:space="preserve"> различным направлениям деятельности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22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применения должностных инструкций, оценка степени влияния должностной инструкции на обеспечение исполнения полномочий органа местного самоуправления, а </w:t>
            </w:r>
            <w:proofErr w:type="gramStart"/>
            <w:r>
              <w:rPr>
                <w:sz w:val="24"/>
                <w:szCs w:val="24"/>
              </w:rPr>
              <w:t>также  на</w:t>
            </w:r>
            <w:proofErr w:type="gramEnd"/>
            <w:r>
              <w:rPr>
                <w:sz w:val="24"/>
                <w:szCs w:val="24"/>
              </w:rPr>
              <w:t xml:space="preserve"> результативность профессиональной служебной деятельности муниципального служащего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22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Упорядочение и конкретизация функций муниципальных служащих, закрепленных в должностных инструкциях по итогам мониторинга, а также с учетом изменений действующего законодательства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22" w:type="dxa"/>
            <w:gridSpan w:val="4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ежегодных отчетов муниципальных служащих о своей профессиональной деятельности, выполненных заданиях и поручениях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37" w:type="dxa"/>
            <w:gridSpan w:val="5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720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типовой формы ежегодного отчета муниципального служащего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специалист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37" w:type="dxa"/>
            <w:gridSpan w:val="5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572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ежегодных отчетов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IV квартал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37" w:type="dxa"/>
            <w:gridSpan w:val="5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616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Развитие системы подготовки кадров для муниципальной службы, дополнительного профессионального образования муниципальных служащих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индивидуальных планов профессионального развития муниципальных служащих в органах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II кварталы</w:t>
            </w:r>
          </w:p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82" w:type="dxa"/>
            <w:gridSpan w:val="7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индивидуального обучения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82" w:type="dxa"/>
            <w:gridSpan w:val="7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технологий обучения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4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482" w:type="dxa"/>
            <w:gridSpan w:val="7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муниципальных служащих в обучающих семинарах, в том числе в режиме видеоконференцсвязи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82" w:type="dxa"/>
            <w:gridSpan w:val="7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ind w:firstLine="91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9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616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Применение антикоррупционных механизмов и механизмов выявления и разрешения конфликтов интересов</w:t>
            </w:r>
          </w:p>
          <w:p w:rsidR="00930B62" w:rsidRDefault="009E7ED4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муниципальной службе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82" w:type="dxa"/>
            <w:gridSpan w:val="7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внедрение процедуры, обеспечивающей проведение служебных расследований коррупционных проявлений со стороны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 2021 года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82" w:type="dxa"/>
            <w:gridSpan w:val="7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616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Оптимизация штатной численности муниципальных служащих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предложений по формированию организационной структуры и штатной численности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67" w:type="dxa"/>
            <w:gridSpan w:val="6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4693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</w:rPr>
              <w:t>. Повышение престижа муниципальной службы</w:t>
            </w:r>
          </w:p>
        </w:tc>
        <w:tc>
          <w:tcPr>
            <w:tcW w:w="1467" w:type="dxa"/>
            <w:gridSpan w:val="6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30B62">
            <w:pPr>
              <w:pStyle w:val="Standard"/>
            </w:pP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муниципальных гарантий на муниципальной службе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67" w:type="dxa"/>
            <w:gridSpan w:val="6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современных механизмов стимулирования деятельности муниципальных служащих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67" w:type="dxa"/>
            <w:gridSpan w:val="6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616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Привлечение на муниципальную службу квалифицированных молодых специалистов, укрепление кадрового потенциала органов местного самоуправления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Внедрение института </w:t>
            </w:r>
            <w:proofErr w:type="spellStart"/>
            <w:r>
              <w:rPr>
                <w:sz w:val="24"/>
                <w:szCs w:val="24"/>
              </w:rPr>
              <w:t>стажерства</w:t>
            </w:r>
            <w:proofErr w:type="spellEnd"/>
            <w:r>
              <w:rPr>
                <w:sz w:val="24"/>
                <w:szCs w:val="24"/>
              </w:rPr>
              <w:t xml:space="preserve"> в органах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67" w:type="dxa"/>
            <w:gridSpan w:val="6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молодежного кадрового резерва муниципальной службы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2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67" w:type="dxa"/>
            <w:gridSpan w:val="6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616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Создание системы контроля деятельности муниципальных служащих со стороны институтов гражданского общества, повышение уровня открытости и гласности муниципальной службы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представителей общественных объединений в качестве независимых экспертов для участия в заседаниях конкурсных, аттестационных комиссий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4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</w:t>
            </w:r>
            <w:proofErr w:type="spellStart"/>
            <w:r>
              <w:rPr>
                <w:sz w:val="24"/>
                <w:szCs w:val="24"/>
              </w:rPr>
              <w:t>финанси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392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финансирования</w:t>
            </w:r>
          </w:p>
        </w:tc>
      </w:tr>
      <w:tr w:rsidR="00930B62">
        <w:trPr>
          <w:trHeight w:val="65"/>
          <w:tblHeader/>
          <w:jc w:val="center"/>
        </w:trPr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30B6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49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392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0B62" w:rsidRDefault="009E7ED4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</w:tbl>
    <w:p w:rsidR="00660E1F" w:rsidRDefault="00660E1F">
      <w:pPr>
        <w:sectPr w:rsidR="00660E1F">
          <w:footerReference w:type="even" r:id="rId12"/>
          <w:footerReference w:type="default" r:id="rId13"/>
          <w:pgSz w:w="16838" w:h="11906" w:orient="landscape"/>
          <w:pgMar w:top="567" w:right="851" w:bottom="567" w:left="851" w:header="720" w:footer="0" w:gutter="0"/>
          <w:cols w:space="720"/>
        </w:sectPr>
      </w:pPr>
    </w:p>
    <w:p w:rsidR="00930B62" w:rsidRDefault="009E7ED4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930B62" w:rsidRDefault="009E7ED4">
      <w:pPr>
        <w:pStyle w:val="Standard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proofErr w:type="gramStart"/>
      <w:r>
        <w:rPr>
          <w:sz w:val="24"/>
          <w:szCs w:val="24"/>
        </w:rPr>
        <w:t>муниципальной  программе</w:t>
      </w:r>
      <w:proofErr w:type="gramEnd"/>
      <w:r>
        <w:rPr>
          <w:sz w:val="24"/>
          <w:szCs w:val="24"/>
        </w:rPr>
        <w:t xml:space="preserve"> «Развитие муниципальной службы в муниципальном образовании «</w:t>
      </w:r>
      <w:proofErr w:type="spellStart"/>
      <w:r>
        <w:rPr>
          <w:sz w:val="24"/>
          <w:szCs w:val="24"/>
        </w:rPr>
        <w:t>Касиновский</w:t>
      </w:r>
      <w:proofErr w:type="spellEnd"/>
      <w:r>
        <w:rPr>
          <w:sz w:val="24"/>
          <w:szCs w:val="24"/>
        </w:rPr>
        <w:t xml:space="preserve"> сельсовет»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 (2021-2023годы)»</w:t>
      </w:r>
    </w:p>
    <w:p w:rsidR="00930B62" w:rsidRDefault="00930B62">
      <w:pPr>
        <w:pStyle w:val="Standard"/>
        <w:tabs>
          <w:tab w:val="left" w:pos="2550"/>
          <w:tab w:val="center" w:pos="4153"/>
          <w:tab w:val="right" w:pos="8306"/>
        </w:tabs>
        <w:rPr>
          <w:sz w:val="24"/>
          <w:szCs w:val="24"/>
        </w:rPr>
      </w:pPr>
    </w:p>
    <w:p w:rsidR="00930B62" w:rsidRDefault="009E7ED4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МЕТОДИКА</w:t>
      </w:r>
    </w:p>
    <w:p w:rsidR="00930B62" w:rsidRDefault="009E7ED4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оценки эффективности реализации муниципальной программы «Развитие муниципальной службы в муниципальном образовании </w:t>
      </w:r>
      <w:proofErr w:type="gramStart"/>
      <w:r>
        <w:rPr>
          <w:b/>
          <w:sz w:val="32"/>
          <w:szCs w:val="32"/>
        </w:rPr>
        <w:t xml:space="preserve">« </w:t>
      </w:r>
      <w:proofErr w:type="spellStart"/>
      <w:r>
        <w:rPr>
          <w:b/>
          <w:sz w:val="32"/>
          <w:szCs w:val="32"/>
        </w:rPr>
        <w:t>Касиновский</w:t>
      </w:r>
      <w:proofErr w:type="spellEnd"/>
      <w:proofErr w:type="gramEnd"/>
      <w:r>
        <w:rPr>
          <w:b/>
          <w:sz w:val="32"/>
          <w:szCs w:val="32"/>
        </w:rPr>
        <w:t xml:space="preserve"> сельсовет» </w:t>
      </w:r>
      <w:proofErr w:type="spellStart"/>
      <w:r>
        <w:rPr>
          <w:b/>
          <w:sz w:val="32"/>
          <w:szCs w:val="32"/>
        </w:rPr>
        <w:t>Щигровского</w:t>
      </w:r>
      <w:proofErr w:type="spellEnd"/>
      <w:r>
        <w:rPr>
          <w:b/>
          <w:sz w:val="32"/>
          <w:szCs w:val="32"/>
        </w:rPr>
        <w:t xml:space="preserve"> района Курской области (2021-2023годы)»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Оценка эффективности реализации Программы будет осуществляться по двум направлениям: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1.1.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Оценка эффективности реализации Программы по степени достижения целевых показателей и индикаторов (далее – оценка).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Оценка бюджетной эффективности Программы.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Оценка показателей будет обеспечивать мониторинг динамики изменений, произошедших за оцениваемый период, для уточнения или корректировки поставленных задач и проводимых мероприятий.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Для оценки используются целевые показатели и индикаторы, которые отражают выполнение мероприятий Программы.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Оценка осуществляется по годам в течение всего срока действия Программы.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Оценка осуществляется по целевым показателям и индикаторам, характеризующим развитие муниципальной службы.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6.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Оценка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7.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Оценка эффективности хода реализации целевых показателей Программы осуществляется по следующим формулам: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7.1. В отношении показателя, большее значение которого отражает большую эффективность, - по формуле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где: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</w:pPr>
      <w:proofErr w:type="spellStart"/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</w:rPr>
        <w:t xml:space="preserve"> – эффективность хода реализации целевого показателя Программы</w:t>
      </w:r>
      <w:r>
        <w:rPr>
          <w:sz w:val="24"/>
          <w:szCs w:val="24"/>
        </w:rPr>
        <w:br/>
        <w:t>(процентов);</w:t>
      </w:r>
    </w:p>
    <w:p w:rsidR="00930B62" w:rsidRDefault="009E7ED4">
      <w:pPr>
        <w:pStyle w:val="Standard"/>
        <w:ind w:firstLine="720"/>
        <w:jc w:val="both"/>
      </w:pPr>
      <w:proofErr w:type="spellStart"/>
      <w:r>
        <w:rPr>
          <w:sz w:val="24"/>
          <w:szCs w:val="24"/>
        </w:rPr>
        <w:t>ИД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</w:rPr>
        <w:t xml:space="preserve"> – фактическое значение индикатора, достигнутого в ходе реализации Программы;</w:t>
      </w:r>
    </w:p>
    <w:p w:rsidR="00930B62" w:rsidRDefault="009E7ED4">
      <w:pPr>
        <w:pStyle w:val="Standard"/>
        <w:ind w:firstLine="720"/>
        <w:jc w:val="both"/>
      </w:pPr>
      <w:proofErr w:type="spellStart"/>
      <w:r>
        <w:rPr>
          <w:sz w:val="24"/>
          <w:szCs w:val="24"/>
        </w:rPr>
        <w:t>ИЦ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</w:rPr>
        <w:t xml:space="preserve"> – целевое значение индикатора, утвержденного Программой.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7.2. В отношении показателя, меньшее значение которого отражает большую эффективность, - по формуле</w:t>
      </w:r>
    </w:p>
    <w:p w:rsidR="00930B62" w:rsidRDefault="00930B62">
      <w:pPr>
        <w:pStyle w:val="Standard"/>
        <w:ind w:left="709"/>
        <w:rPr>
          <w:sz w:val="24"/>
          <w:szCs w:val="24"/>
        </w:rPr>
      </w:pPr>
    </w:p>
    <w:p w:rsidR="00930B62" w:rsidRDefault="009E7ED4">
      <w:pPr>
        <w:pStyle w:val="Standard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где: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</w:pPr>
      <w:proofErr w:type="spellStart"/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</w:rPr>
        <w:t xml:space="preserve"> – эффективность хода реализации целевого показателя Программы</w:t>
      </w:r>
      <w:r>
        <w:rPr>
          <w:sz w:val="24"/>
          <w:szCs w:val="24"/>
        </w:rPr>
        <w:br/>
        <w:t>(процентов);</w:t>
      </w:r>
    </w:p>
    <w:p w:rsidR="00930B62" w:rsidRDefault="009E7ED4">
      <w:pPr>
        <w:pStyle w:val="Standard"/>
        <w:ind w:firstLine="720"/>
        <w:jc w:val="both"/>
      </w:pPr>
      <w:proofErr w:type="spellStart"/>
      <w:r>
        <w:rPr>
          <w:sz w:val="24"/>
          <w:szCs w:val="24"/>
        </w:rPr>
        <w:t>ИД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</w:rPr>
        <w:t xml:space="preserve"> – фактическое значение индикатора, достигнутого в ходе реализации Программы;</w:t>
      </w:r>
    </w:p>
    <w:p w:rsidR="00930B62" w:rsidRDefault="009E7ED4">
      <w:pPr>
        <w:pStyle w:val="Standard"/>
        <w:ind w:firstLine="720"/>
        <w:jc w:val="both"/>
      </w:pPr>
      <w:proofErr w:type="spellStart"/>
      <w:r>
        <w:rPr>
          <w:sz w:val="24"/>
          <w:szCs w:val="24"/>
        </w:rPr>
        <w:t>ИЦ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</w:rPr>
        <w:t xml:space="preserve"> – целевое значение индикатора, утвержденного Программой.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Интегральная оценка эффективности реализации Программы определяется по следующей формуле: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*  для</w:t>
      </w:r>
      <w:proofErr w:type="gramEnd"/>
      <w:r>
        <w:rPr>
          <w:sz w:val="24"/>
          <w:szCs w:val="24"/>
        </w:rPr>
        <w:t xml:space="preserve"> показателя, меньшее значение которого отражает большую эффективность применяется</w:t>
      </w:r>
    </w:p>
    <w:p w:rsidR="00930B62" w:rsidRDefault="00930B62">
      <w:pPr>
        <w:pStyle w:val="Standard"/>
        <w:jc w:val="both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 – эффективность реализации Программы (процентов);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ИД – фактические значения индикаторов, достигнутые в ходе реализации Программы;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ИЦ – целевые значения индикаторов, утвержденные Программой;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– количество индикаторов Программы.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При значении интегральной оценки эффективности: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100 процентов – реализация Программы считается эффективной;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менее 100 процентов – реализация Программы считается неэффективной;</w:t>
      </w:r>
    </w:p>
    <w:p w:rsidR="00930B62" w:rsidRDefault="009E7ED4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более 100 процентов – реализация Программы считается наиболее эффективной.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10.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Бюджетная эффективность Программы будет определяться как соотношение фактического использования средств, запланированных</w:t>
      </w:r>
      <w:r>
        <w:rPr>
          <w:sz w:val="24"/>
          <w:szCs w:val="24"/>
        </w:rPr>
        <w:br/>
        <w:t>на реализацию Программы, к утвержденному плану (степень реализации расходных обязательств) и рассчитывается по формуле: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где: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 xml:space="preserve">Э </w:t>
      </w:r>
      <w:proofErr w:type="spellStart"/>
      <w:r>
        <w:rPr>
          <w:sz w:val="24"/>
          <w:szCs w:val="24"/>
          <w:vertAlign w:val="subscript"/>
        </w:rPr>
        <w:t>бюд</w:t>
      </w:r>
      <w:proofErr w:type="spellEnd"/>
      <w:r>
        <w:rPr>
          <w:sz w:val="24"/>
          <w:szCs w:val="24"/>
        </w:rPr>
        <w:t xml:space="preserve"> – бюджетная эффективность Программы;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Ф</w:t>
      </w:r>
      <w:r>
        <w:rPr>
          <w:sz w:val="24"/>
          <w:szCs w:val="24"/>
          <w:vertAlign w:val="subscript"/>
        </w:rPr>
        <w:t>и</w:t>
      </w:r>
      <w:r>
        <w:rPr>
          <w:sz w:val="24"/>
          <w:szCs w:val="24"/>
        </w:rPr>
        <w:t xml:space="preserve"> – фактическое использование средств;</w:t>
      </w:r>
    </w:p>
    <w:p w:rsidR="00930B62" w:rsidRDefault="009E7ED4">
      <w:pPr>
        <w:pStyle w:val="Standard"/>
        <w:ind w:firstLine="720"/>
        <w:jc w:val="both"/>
      </w:pPr>
      <w:proofErr w:type="spellStart"/>
      <w:r>
        <w:rPr>
          <w:sz w:val="24"/>
          <w:szCs w:val="24"/>
        </w:rPr>
        <w:t>Ф</w:t>
      </w:r>
      <w:r>
        <w:rPr>
          <w:sz w:val="24"/>
          <w:szCs w:val="24"/>
          <w:vertAlign w:val="subscript"/>
        </w:rPr>
        <w:t>п</w:t>
      </w:r>
      <w:proofErr w:type="spellEnd"/>
      <w:r>
        <w:rPr>
          <w:sz w:val="24"/>
          <w:szCs w:val="24"/>
        </w:rPr>
        <w:t xml:space="preserve"> – планируемое использование средств.</w:t>
      </w:r>
    </w:p>
    <w:p w:rsidR="00930B62" w:rsidRDefault="009E7ED4">
      <w:pPr>
        <w:pStyle w:val="Standard"/>
        <w:ind w:firstLine="720"/>
        <w:jc w:val="both"/>
      </w:pPr>
      <w:r>
        <w:rPr>
          <w:sz w:val="24"/>
          <w:szCs w:val="24"/>
        </w:rPr>
        <w:t>11.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Оценка эффективности реализации Программы осуществляется Администрацией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30B62">
      <w:pPr>
        <w:pStyle w:val="Standard"/>
        <w:rPr>
          <w:sz w:val="24"/>
          <w:szCs w:val="24"/>
        </w:rPr>
      </w:pPr>
    </w:p>
    <w:p w:rsidR="00930B62" w:rsidRDefault="00930B62">
      <w:pPr>
        <w:pStyle w:val="Standard"/>
      </w:pPr>
    </w:p>
    <w:sectPr w:rsidR="00930B62">
      <w:footerReference w:type="even" r:id="rId14"/>
      <w:footerReference w:type="default" r:id="rId15"/>
      <w:pgSz w:w="11906" w:h="16838"/>
      <w:pgMar w:top="1134" w:right="124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943" w:rsidRDefault="00AB1943">
      <w:r>
        <w:separator/>
      </w:r>
    </w:p>
  </w:endnote>
  <w:endnote w:type="continuationSeparator" w:id="0">
    <w:p w:rsidR="00AB1943" w:rsidRDefault="00AB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38" w:rsidRDefault="00AB1943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38" w:rsidRDefault="00AB194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38" w:rsidRDefault="009E7ED4">
    <w:pPr>
      <w:pStyle w:val="a5"/>
      <w:ind w:right="360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38" w:rsidRDefault="009E7ED4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241057">
      <w:rPr>
        <w:noProof/>
      </w:rPr>
      <w:t>13</w:t>
    </w:r>
    <w:r>
      <w:fldChar w:fldCharType="end"/>
    </w:r>
  </w:p>
  <w:p w:rsidR="005C5138" w:rsidRDefault="00AB1943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38" w:rsidRDefault="009E7ED4">
    <w:pPr>
      <w:pStyle w:val="a5"/>
      <w:ind w:right="360"/>
    </w:pPr>
    <w:r>
      <w:fldChar w:fldCharType="begin"/>
    </w:r>
    <w:r>
      <w:instrText xml:space="preserve"> PAGE </w:instrText>
    </w:r>
    <w:r>
      <w:fldChar w:fldCharType="separate"/>
    </w:r>
    <w:r w:rsidR="00241057">
      <w:rPr>
        <w:noProof/>
      </w:rPr>
      <w:t>20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38" w:rsidRDefault="00AB1943">
    <w:pPr>
      <w:pStyle w:val="a5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38" w:rsidRDefault="009E7ED4">
    <w:pPr>
      <w:pStyle w:val="a5"/>
      <w:ind w:right="360"/>
    </w:pPr>
    <w:r>
      <w:fldChar w:fldCharType="begin"/>
    </w:r>
    <w:r>
      <w:instrText xml:space="preserve"> PAGE </w:instrText>
    </w:r>
    <w:r>
      <w:fldChar w:fldCharType="separate"/>
    </w:r>
    <w:r w:rsidR="00241057">
      <w:rPr>
        <w:noProof/>
      </w:rPr>
      <w:t>22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38" w:rsidRDefault="00AB19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943" w:rsidRDefault="00AB1943">
      <w:r>
        <w:rPr>
          <w:color w:val="000000"/>
        </w:rPr>
        <w:separator/>
      </w:r>
    </w:p>
  </w:footnote>
  <w:footnote w:type="continuationSeparator" w:id="0">
    <w:p w:rsidR="00AB1943" w:rsidRDefault="00AB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0715"/>
    <w:multiLevelType w:val="multilevel"/>
    <w:tmpl w:val="D73A4D76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" w15:restartNumberingAfterBreak="0">
    <w:nsid w:val="12114E00"/>
    <w:multiLevelType w:val="multilevel"/>
    <w:tmpl w:val="28580DCE"/>
    <w:styleLink w:val="WW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 w15:restartNumberingAfterBreak="0">
    <w:nsid w:val="267D49AE"/>
    <w:multiLevelType w:val="multilevel"/>
    <w:tmpl w:val="A9907802"/>
    <w:styleLink w:val="WWNum1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1117620"/>
    <w:multiLevelType w:val="multilevel"/>
    <w:tmpl w:val="011019F4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" w15:restartNumberingAfterBreak="0">
    <w:nsid w:val="427701EC"/>
    <w:multiLevelType w:val="multilevel"/>
    <w:tmpl w:val="D8AA748E"/>
    <w:styleLink w:val="WWNum3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5910D95"/>
    <w:multiLevelType w:val="multilevel"/>
    <w:tmpl w:val="84AE6A38"/>
    <w:styleLink w:val="WWNum2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7C17342"/>
    <w:multiLevelType w:val="multilevel"/>
    <w:tmpl w:val="D8EE9BC6"/>
    <w:styleLink w:val="WW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" w15:restartNumberingAfterBreak="0">
    <w:nsid w:val="6B684131"/>
    <w:multiLevelType w:val="multilevel"/>
    <w:tmpl w:val="75EC6AEA"/>
    <w:styleLink w:val="WWNum4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2642FE9"/>
    <w:multiLevelType w:val="multilevel"/>
    <w:tmpl w:val="92845E20"/>
    <w:styleLink w:val="WWNum6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B4428C5"/>
    <w:multiLevelType w:val="multilevel"/>
    <w:tmpl w:val="6C86DEEE"/>
    <w:styleLink w:val="WWNum5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62"/>
    <w:rsid w:val="001A2E35"/>
    <w:rsid w:val="00241057"/>
    <w:rsid w:val="00660E1F"/>
    <w:rsid w:val="006F3EFF"/>
    <w:rsid w:val="00930B62"/>
    <w:rsid w:val="009E7ED4"/>
    <w:rsid w:val="00AB1943"/>
    <w:rsid w:val="00C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640E7-3DF5-41DA-8193-99763AB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spacing w:line="220" w:lineRule="exact"/>
      <w:jc w:val="center"/>
      <w:outlineLvl w:val="0"/>
    </w:pPr>
    <w:rPr>
      <w:rFonts w:ascii="AG Souvenir" w:eastAsia="Calibri" w:hAnsi="AG Souvenir"/>
      <w:b/>
      <w:spacing w:val="38"/>
    </w:rPr>
  </w:style>
  <w:style w:type="paragraph" w:styleId="2">
    <w:name w:val="heading 2"/>
    <w:basedOn w:val="Standard"/>
    <w:next w:val="Textbody"/>
    <w:pPr>
      <w:keepNext/>
      <w:ind w:left="709"/>
      <w:outlineLvl w:val="1"/>
    </w:pPr>
    <w:rPr>
      <w:rFonts w:eastAsia="Calibri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Standard"/>
    <w:next w:val="Textbody"/>
    <w:pPr>
      <w:keepNext/>
      <w:tabs>
        <w:tab w:val="left" w:pos="284"/>
      </w:tabs>
      <w:jc w:val="both"/>
      <w:outlineLvl w:val="4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rFonts w:eastAsia="Calibri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rFonts w:eastAsia="Calibri"/>
    </w:rPr>
  </w:style>
  <w:style w:type="paragraph" w:customStyle="1" w:styleId="Postan">
    <w:name w:val="Postan"/>
    <w:basedOn w:val="Standard"/>
    <w:pPr>
      <w:jc w:val="center"/>
    </w:pPr>
    <w:rPr>
      <w:sz w:val="28"/>
    </w:rPr>
  </w:style>
  <w:style w:type="paragraph" w:styleId="a5">
    <w:name w:val="footer"/>
    <w:basedOn w:val="Standard"/>
    <w:pPr>
      <w:suppressLineNumbers/>
      <w:tabs>
        <w:tab w:val="center" w:pos="4153"/>
        <w:tab w:val="right" w:pos="8306"/>
      </w:tabs>
    </w:pPr>
    <w:rPr>
      <w:rFonts w:eastAsia="Calibri"/>
    </w:rPr>
  </w:style>
  <w:style w:type="paragraph" w:styleId="a6">
    <w:name w:val="header"/>
    <w:basedOn w:val="Standard"/>
    <w:pPr>
      <w:suppressLineNumbers/>
      <w:tabs>
        <w:tab w:val="center" w:pos="4153"/>
        <w:tab w:val="right" w:pos="8306"/>
      </w:tabs>
    </w:pPr>
    <w:rPr>
      <w:rFonts w:eastAsia="Calibri"/>
    </w:rPr>
  </w:style>
  <w:style w:type="paragraph" w:styleId="a7">
    <w:name w:val="footnote text"/>
    <w:basedOn w:val="Standard"/>
    <w:pPr>
      <w:ind w:firstLine="340"/>
      <w:jc w:val="both"/>
    </w:pPr>
    <w:rPr>
      <w:rFonts w:eastAsia="Calibri"/>
    </w:rPr>
  </w:style>
  <w:style w:type="paragraph" w:styleId="20">
    <w:name w:val="List Bullet 2"/>
    <w:basedOn w:val="Standard"/>
    <w:pPr>
      <w:tabs>
        <w:tab w:val="left" w:pos="926"/>
      </w:tabs>
      <w:ind w:left="283" w:hanging="283"/>
      <w:jc w:val="both"/>
    </w:pPr>
    <w:rPr>
      <w:color w:val="000000"/>
      <w:sz w:val="28"/>
      <w:szCs w:val="28"/>
    </w:rPr>
  </w:style>
  <w:style w:type="paragraph" w:styleId="a8">
    <w:name w:val="Title"/>
    <w:basedOn w:val="Standard"/>
    <w:next w:val="a9"/>
    <w:pPr>
      <w:ind w:firstLine="720"/>
      <w:jc w:val="center"/>
    </w:pPr>
    <w:rPr>
      <w:rFonts w:ascii="Cambria" w:eastAsia="Calibri" w:hAnsi="Cambria"/>
      <w:b/>
      <w:bCs/>
      <w:color w:val="17365D"/>
      <w:spacing w:val="5"/>
      <w:sz w:val="52"/>
      <w:szCs w:val="52"/>
    </w:rPr>
  </w:style>
  <w:style w:type="paragraph" w:styleId="a9">
    <w:name w:val="Subtitle"/>
    <w:basedOn w:val="Heading"/>
    <w:next w:val="Textbody"/>
    <w:pPr>
      <w:jc w:val="center"/>
    </w:pPr>
    <w:rPr>
      <w:i/>
      <w:iCs/>
    </w:rPr>
  </w:style>
  <w:style w:type="paragraph" w:styleId="21">
    <w:name w:val="Body Text 2"/>
    <w:basedOn w:val="Standard"/>
    <w:pPr>
      <w:spacing w:after="120" w:line="480" w:lineRule="auto"/>
    </w:pPr>
    <w:rPr>
      <w:rFonts w:eastAsia="Calibri"/>
    </w:rPr>
  </w:style>
  <w:style w:type="paragraph" w:styleId="30">
    <w:name w:val="Body Text 3"/>
    <w:basedOn w:val="Standard"/>
    <w:pPr>
      <w:spacing w:after="120"/>
    </w:pPr>
    <w:rPr>
      <w:rFonts w:eastAsia="Calibri"/>
      <w:sz w:val="16"/>
      <w:szCs w:val="16"/>
    </w:rPr>
  </w:style>
  <w:style w:type="paragraph" w:styleId="22">
    <w:name w:val="Body Text Indent 2"/>
    <w:basedOn w:val="Standard"/>
    <w:pPr>
      <w:spacing w:after="120" w:line="480" w:lineRule="auto"/>
      <w:ind w:left="283"/>
    </w:pPr>
    <w:rPr>
      <w:rFonts w:eastAsia="Calibri"/>
    </w:rPr>
  </w:style>
  <w:style w:type="paragraph" w:styleId="31">
    <w:name w:val="Body Text Indent 3"/>
    <w:basedOn w:val="Standard"/>
    <w:pPr>
      <w:spacing w:after="120"/>
      <w:ind w:left="283"/>
    </w:pPr>
    <w:rPr>
      <w:rFonts w:eastAsia="Calibri"/>
      <w:sz w:val="16"/>
      <w:szCs w:val="16"/>
    </w:rPr>
  </w:style>
  <w:style w:type="paragraph" w:styleId="aa">
    <w:name w:val="Balloon Text"/>
    <w:basedOn w:val="Standard"/>
    <w:rPr>
      <w:rFonts w:ascii="Tahoma" w:eastAsia="Calibri" w:hAnsi="Tahoma"/>
      <w:sz w:val="16"/>
      <w:szCs w:val="16"/>
    </w:rPr>
  </w:style>
  <w:style w:type="paragraph" w:styleId="ab">
    <w:name w:val="No Spacing"/>
    <w:pPr>
      <w:widowControl/>
      <w:suppressAutoHyphens/>
      <w:ind w:firstLine="709"/>
      <w:jc w:val="both"/>
    </w:pPr>
    <w:rPr>
      <w:sz w:val="28"/>
      <w:szCs w:val="22"/>
    </w:rPr>
  </w:style>
  <w:style w:type="paragraph" w:styleId="HTML">
    <w:name w:val="HTML Preformatted"/>
    <w:basedOn w:val="Standard"/>
    <w:pPr>
      <w:tabs>
        <w:tab w:val="left" w:pos="1528"/>
        <w:tab w:val="left" w:pos="2444"/>
        <w:tab w:val="left" w:pos="3360"/>
        <w:tab w:val="left" w:pos="4276"/>
        <w:tab w:val="left" w:pos="5192"/>
        <w:tab w:val="left" w:pos="6108"/>
        <w:tab w:val="left" w:pos="7024"/>
        <w:tab w:val="left" w:pos="7940"/>
        <w:tab w:val="left" w:pos="8856"/>
        <w:tab w:val="left" w:pos="9772"/>
        <w:tab w:val="left" w:pos="10688"/>
        <w:tab w:val="left" w:pos="11604"/>
        <w:tab w:val="left" w:pos="12520"/>
        <w:tab w:val="left" w:pos="13436"/>
        <w:tab w:val="left" w:pos="14352"/>
        <w:tab w:val="left" w:pos="15268"/>
      </w:tabs>
      <w:ind w:left="612"/>
    </w:pPr>
    <w:rPr>
      <w:rFonts w:ascii="Courier New" w:eastAsia="Calibri" w:hAnsi="Courier New"/>
    </w:rPr>
  </w:style>
  <w:style w:type="paragraph" w:styleId="ac">
    <w:name w:val="Normal (Web)"/>
    <w:basedOn w:val="Standard"/>
    <w:rPr>
      <w:color w:val="000000"/>
      <w:sz w:val="24"/>
      <w:szCs w:val="24"/>
    </w:rPr>
  </w:style>
  <w:style w:type="paragraph" w:styleId="ad">
    <w:name w:val="Plain Text"/>
    <w:basedOn w:val="Standard"/>
    <w:rPr>
      <w:rFonts w:ascii="Courier New" w:eastAsia="Calibri" w:hAnsi="Courier New"/>
    </w:rPr>
  </w:style>
  <w:style w:type="paragraph" w:customStyle="1" w:styleId="ae">
    <w:name w:val="Знак Знак Знак Знак"/>
    <w:basedOn w:val="Standard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ком"/>
    <w:basedOn w:val="Standard"/>
    <w:pPr>
      <w:spacing w:before="80" w:after="80"/>
      <w:jc w:val="center"/>
    </w:pPr>
  </w:style>
  <w:style w:type="paragraph" w:customStyle="1" w:styleId="af0">
    <w:name w:val="Таблицы (моноширинный)"/>
    <w:basedOn w:val="Standard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pPr>
      <w:suppressAutoHyphens/>
      <w:ind w:right="19772"/>
    </w:pPr>
    <w:rPr>
      <w:rFonts w:ascii="Courier New" w:eastAsia="Times New Roman" w:hAnsi="Courier New" w:cs="Courier New"/>
    </w:rPr>
  </w:style>
  <w:style w:type="paragraph" w:customStyle="1" w:styleId="contentheader2cols">
    <w:name w:val="contentheader2cols"/>
    <w:basedOn w:val="Standard"/>
    <w:pPr>
      <w:spacing w:before="51"/>
      <w:ind w:left="257"/>
    </w:pPr>
    <w:rPr>
      <w:rFonts w:eastAsia="Arial Unicode MS"/>
      <w:b/>
      <w:bCs/>
      <w:color w:val="3560A7"/>
      <w:sz w:val="22"/>
      <w:szCs w:val="22"/>
    </w:rPr>
  </w:style>
  <w:style w:type="paragraph" w:customStyle="1" w:styleId="ConsPlusNormal">
    <w:name w:val="ConsPlusNormal"/>
    <w:pPr>
      <w:suppressAutoHyphens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suppressAutoHyphens/>
    </w:pPr>
    <w:rPr>
      <w:rFonts w:ascii="Arial" w:eastAsia="Times New Roman" w:hAnsi="Arial" w:cs="Arial"/>
      <w:b/>
      <w:bCs/>
    </w:rPr>
  </w:style>
  <w:style w:type="paragraph" w:customStyle="1" w:styleId="postan0">
    <w:name w:val="postan"/>
    <w:basedOn w:val="Standard"/>
    <w:pPr>
      <w:spacing w:before="94" w:after="94"/>
    </w:pPr>
    <w:rPr>
      <w:rFonts w:ascii="Arial" w:hAnsi="Arial" w:cs="Arial"/>
      <w:color w:val="000000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</w:rPr>
  </w:style>
  <w:style w:type="paragraph" w:customStyle="1" w:styleId="Web">
    <w:name w:val="Обычный (Web)"/>
    <w:basedOn w:val="Standard"/>
    <w:pPr>
      <w:widowControl w:val="0"/>
    </w:pPr>
    <w:rPr>
      <w:sz w:val="24"/>
      <w:szCs w:val="24"/>
      <w:lang w:eastAsia="ar-SA"/>
    </w:rPr>
  </w:style>
  <w:style w:type="paragraph" w:customStyle="1" w:styleId="af1">
    <w:name w:val="Отчетный"/>
    <w:basedOn w:val="Standard"/>
    <w:pPr>
      <w:spacing w:after="120" w:line="360" w:lineRule="auto"/>
      <w:ind w:firstLine="720"/>
      <w:jc w:val="both"/>
    </w:pPr>
    <w:rPr>
      <w:sz w:val="26"/>
    </w:rPr>
  </w:style>
  <w:style w:type="paragraph" w:customStyle="1" w:styleId="p2">
    <w:name w:val="p2"/>
    <w:basedOn w:val="Standard"/>
    <w:pPr>
      <w:ind w:firstLine="600"/>
      <w:jc w:val="both"/>
    </w:pPr>
    <w:rPr>
      <w:color w:val="000000"/>
      <w:sz w:val="24"/>
      <w:szCs w:val="24"/>
    </w:rPr>
  </w:style>
  <w:style w:type="paragraph" w:customStyle="1" w:styleId="ConsPlusCell">
    <w:name w:val="ConsPlusCell"/>
    <w:pPr>
      <w:suppressAutoHyphens/>
    </w:pPr>
    <w:rPr>
      <w:rFonts w:ascii="Arial" w:eastAsia="Times New Roman" w:hAnsi="Arial" w:cs="Arial"/>
    </w:rPr>
  </w:style>
  <w:style w:type="paragraph" w:styleId="af2">
    <w:name w:val="List Paragraph"/>
    <w:basedOn w:val="Standar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Заголовок 1 Знак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23">
    <w:name w:val="Заголовок 2 Знак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page number"/>
    <w:rPr>
      <w:rFonts w:cs="Times New Roman"/>
    </w:rPr>
  </w:style>
  <w:style w:type="character" w:customStyle="1" w:styleId="FootnoteTextChar">
    <w:name w:val="Footnote Text Char"/>
    <w:rPr>
      <w:sz w:val="24"/>
    </w:rPr>
  </w:style>
  <w:style w:type="character" w:customStyle="1" w:styleId="FootnoteTextChar1">
    <w:name w:val="Footnote Text Char1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сноски Знак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rPr>
      <w:b/>
      <w:sz w:val="32"/>
    </w:rPr>
  </w:style>
  <w:style w:type="character" w:customStyle="1" w:styleId="TitleChar1">
    <w:name w:val="Title Char1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af9">
    <w:name w:val="Название Знак"/>
    <w:rPr>
      <w:rFonts w:ascii="Cambria" w:hAnsi="Cambria" w:cs="Times New Roman"/>
      <w:color w:val="17365D"/>
      <w:spacing w:val="5"/>
      <w:kern w:val="3"/>
      <w:sz w:val="52"/>
      <w:szCs w:val="52"/>
      <w:lang w:eastAsia="ru-RU"/>
    </w:rPr>
  </w:style>
  <w:style w:type="character" w:customStyle="1" w:styleId="BodyText2Char">
    <w:name w:val="Body Text 2 Char"/>
    <w:rPr>
      <w:rFonts w:ascii="Times New Roman" w:hAnsi="Times New Roman"/>
      <w:sz w:val="20"/>
      <w:lang w:eastAsia="ru-RU"/>
    </w:rPr>
  </w:style>
  <w:style w:type="character" w:customStyle="1" w:styleId="BodyText2Char1">
    <w:name w:val="Body Text 2 Char1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3Char">
    <w:name w:val="Body Text 3 Char"/>
    <w:rPr>
      <w:sz w:val="16"/>
    </w:rPr>
  </w:style>
  <w:style w:type="character" w:customStyle="1" w:styleId="BodyText3Char1">
    <w:name w:val="Body Text 3 Char1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2Char">
    <w:name w:val="Body Text Indent 2 Char"/>
    <w:rPr>
      <w:rFonts w:ascii="Calibri" w:hAnsi="Calibri"/>
    </w:rPr>
  </w:style>
  <w:style w:type="character" w:customStyle="1" w:styleId="BodyTextIndent2Char1">
    <w:name w:val="Body Text Indent 2 Char1"/>
    <w:rPr>
      <w:rFonts w:ascii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3Char">
    <w:name w:val="Body Text Indent 3 Char"/>
    <w:rPr>
      <w:sz w:val="16"/>
    </w:rPr>
  </w:style>
  <w:style w:type="character" w:customStyle="1" w:styleId="BodyTextIndent3Char1">
    <w:name w:val="Body Text Indent 3 Char1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</w:rPr>
  </w:style>
  <w:style w:type="character" w:customStyle="1" w:styleId="afa">
    <w:name w:val="Текст выноски Знак"/>
    <w:rPr>
      <w:rFonts w:ascii="Tahoma" w:hAnsi="Tahoma" w:cs="Tahoma"/>
      <w:sz w:val="16"/>
      <w:szCs w:val="16"/>
      <w:lang w:eastAsia="ru-RU"/>
    </w:rPr>
  </w:style>
  <w:style w:type="character" w:customStyle="1" w:styleId="afb">
    <w:name w:val="Без интервала Знак"/>
    <w:rPr>
      <w:sz w:val="28"/>
      <w:szCs w:val="22"/>
      <w:lang w:val="ru-RU" w:eastAsia="ru-RU" w:bidi="ar-SA"/>
    </w:rPr>
  </w:style>
  <w:style w:type="character" w:customStyle="1" w:styleId="Internetlink">
    <w:name w:val="Internet link"/>
    <w:rPr>
      <w:rFonts w:ascii="Arial" w:hAnsi="Arial" w:cs="Arial"/>
      <w:color w:val="3560A7"/>
      <w:sz w:val="20"/>
      <w:szCs w:val="20"/>
      <w:u w:val="none"/>
    </w:rPr>
  </w:style>
  <w:style w:type="character" w:styleId="afc">
    <w:name w:val="FollowedHyperlink"/>
    <w:rPr>
      <w:rFonts w:cs="Times New Roman"/>
      <w:color w:val="800080"/>
      <w:u w:val="single"/>
    </w:rPr>
  </w:style>
  <w:style w:type="character" w:customStyle="1" w:styleId="HTML0">
    <w:name w:val="Стандартный HTML Знак"/>
    <w:rPr>
      <w:rFonts w:ascii="Courier New" w:hAnsi="Courier New" w:cs="Courier New"/>
      <w:sz w:val="20"/>
      <w:szCs w:val="20"/>
      <w:lang w:eastAsia="ru-RU"/>
    </w:rPr>
  </w:style>
  <w:style w:type="character" w:customStyle="1" w:styleId="afd">
    <w:name w:val="Текст Знак"/>
    <w:rPr>
      <w:rFonts w:ascii="Courier New" w:hAnsi="Courier New" w:cs="Courier New"/>
      <w:sz w:val="20"/>
      <w:szCs w:val="20"/>
      <w:lang w:eastAsia="ru-RU"/>
    </w:rPr>
  </w:style>
  <w:style w:type="character" w:customStyle="1" w:styleId="34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5566</Words>
  <Characters>31729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2020-11-23T08:46:00Z</cp:lastPrinted>
  <dcterms:created xsi:type="dcterms:W3CDTF">2020-11-23T08:47:00Z</dcterms:created>
  <dcterms:modified xsi:type="dcterms:W3CDTF">2020-11-23T08:47:00Z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